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01A6" w14:textId="0ABB4153" w:rsidR="00D06551" w:rsidRPr="00D06551" w:rsidRDefault="0072532B" w:rsidP="00D06551">
      <w:pPr>
        <w:spacing w:after="0"/>
        <w:jc w:val="center"/>
        <w:rPr>
          <w:rFonts w:asciiTheme="minorHAnsi" w:eastAsia="Arial" w:hAnsiTheme="minorHAnsi" w:cstheme="minorHAnsi"/>
          <w:b/>
          <w:sz w:val="20"/>
          <w:szCs w:val="20"/>
        </w:rPr>
      </w:pPr>
      <w:r w:rsidRPr="00A849DB">
        <w:rPr>
          <w:rFonts w:asciiTheme="minorHAnsi" w:hAnsiTheme="minorHAnsi" w:cstheme="minorHAnsi"/>
          <w:b/>
          <w:u w:val="single"/>
        </w:rPr>
        <w:t xml:space="preserve">Basın Bülteni                                               </w:t>
      </w:r>
      <w:r w:rsidR="00110DC6">
        <w:rPr>
          <w:rFonts w:asciiTheme="minorHAnsi" w:hAnsiTheme="minorHAnsi" w:cstheme="minorHAnsi"/>
          <w:b/>
          <w:u w:val="single"/>
        </w:rPr>
        <w:t xml:space="preserve">         </w:t>
      </w:r>
      <w:r w:rsidR="00957D4E">
        <w:rPr>
          <w:rFonts w:asciiTheme="minorHAnsi" w:hAnsiTheme="minorHAnsi" w:cstheme="minorHAnsi"/>
          <w:b/>
          <w:u w:val="single"/>
        </w:rPr>
        <w:t xml:space="preserve">  </w:t>
      </w:r>
      <w:r w:rsidRPr="00A849DB">
        <w:rPr>
          <w:rFonts w:asciiTheme="minorHAnsi" w:hAnsiTheme="minorHAnsi" w:cstheme="minorHAnsi"/>
          <w:b/>
          <w:u w:val="single"/>
        </w:rPr>
        <w:t xml:space="preserve">                                                                                       </w:t>
      </w:r>
      <w:r w:rsidR="000B2655">
        <w:rPr>
          <w:rFonts w:asciiTheme="minorHAnsi" w:hAnsiTheme="minorHAnsi" w:cstheme="minorHAnsi"/>
          <w:b/>
          <w:u w:val="single"/>
        </w:rPr>
        <w:t>30.</w:t>
      </w:r>
      <w:r w:rsidR="003D727A">
        <w:rPr>
          <w:rFonts w:asciiTheme="minorHAnsi" w:hAnsiTheme="minorHAnsi" w:cstheme="minorHAnsi"/>
          <w:b/>
          <w:u w:val="single"/>
        </w:rPr>
        <w:t xml:space="preserve"> </w:t>
      </w:r>
      <w:r w:rsidR="000B2655">
        <w:rPr>
          <w:rFonts w:asciiTheme="minorHAnsi" w:hAnsiTheme="minorHAnsi" w:cstheme="minorHAnsi"/>
          <w:b/>
          <w:u w:val="single"/>
        </w:rPr>
        <w:t>10.</w:t>
      </w:r>
      <w:r w:rsidRPr="00DC014C">
        <w:rPr>
          <w:rFonts w:asciiTheme="minorHAnsi" w:hAnsiTheme="minorHAnsi" w:cstheme="minorHAnsi"/>
          <w:b/>
          <w:u w:val="single"/>
        </w:rPr>
        <w:t xml:space="preserve"> 202</w:t>
      </w:r>
      <w:r w:rsidR="00957D4E">
        <w:rPr>
          <w:rFonts w:asciiTheme="minorHAnsi" w:hAnsiTheme="minorHAnsi" w:cstheme="minorHAnsi"/>
          <w:b/>
          <w:u w:val="single"/>
        </w:rPr>
        <w:t>4</w:t>
      </w:r>
    </w:p>
    <w:p w14:paraId="5CCE1A86" w14:textId="77777777" w:rsidR="00671783" w:rsidRDefault="00671783" w:rsidP="00D06551">
      <w:pPr>
        <w:jc w:val="center"/>
        <w:rPr>
          <w:rFonts w:asciiTheme="minorHAnsi" w:hAnsiTheme="minorHAnsi" w:cstheme="minorHAnsi"/>
          <w:sz w:val="24"/>
          <w:szCs w:val="24"/>
        </w:rPr>
      </w:pPr>
    </w:p>
    <w:p w14:paraId="0FD06F38" w14:textId="502A0424" w:rsidR="00A81E37" w:rsidRDefault="00256DBD" w:rsidP="00527E45">
      <w:pPr>
        <w:jc w:val="center"/>
        <w:rPr>
          <w:rFonts w:asciiTheme="minorHAnsi" w:hAnsiTheme="minorHAnsi" w:cstheme="minorHAnsi"/>
          <w:b/>
          <w:bCs/>
          <w:sz w:val="24"/>
          <w:szCs w:val="24"/>
        </w:rPr>
      </w:pPr>
      <w:r w:rsidRPr="00D45F7E">
        <w:rPr>
          <w:rFonts w:asciiTheme="minorHAnsi" w:hAnsiTheme="minorHAnsi" w:cstheme="minorHAnsi"/>
          <w:b/>
          <w:bCs/>
          <w:sz w:val="24"/>
          <w:szCs w:val="24"/>
        </w:rPr>
        <w:t xml:space="preserve">TEKNOPARK İSTANBUL, SAHA EXPO’DA BÜNYESİNDEKİ </w:t>
      </w:r>
      <w:r w:rsidR="00951955" w:rsidRPr="00D45F7E">
        <w:rPr>
          <w:rFonts w:asciiTheme="minorHAnsi" w:hAnsiTheme="minorHAnsi" w:cstheme="minorHAnsi"/>
          <w:b/>
          <w:bCs/>
          <w:sz w:val="24"/>
          <w:szCs w:val="24"/>
        </w:rPr>
        <w:t>54</w:t>
      </w:r>
      <w:r w:rsidRPr="00D45F7E">
        <w:rPr>
          <w:rFonts w:asciiTheme="minorHAnsi" w:hAnsiTheme="minorHAnsi" w:cstheme="minorHAnsi"/>
          <w:b/>
          <w:bCs/>
          <w:sz w:val="24"/>
          <w:szCs w:val="24"/>
        </w:rPr>
        <w:t xml:space="preserve"> FİRM</w:t>
      </w:r>
      <w:r w:rsidR="00705C5D" w:rsidRPr="00D45F7E">
        <w:rPr>
          <w:rFonts w:asciiTheme="minorHAnsi" w:hAnsiTheme="minorHAnsi" w:cstheme="minorHAnsi"/>
          <w:b/>
          <w:bCs/>
          <w:sz w:val="24"/>
          <w:szCs w:val="24"/>
        </w:rPr>
        <w:t>A İLE GÜÇ BİRLİĞİ VURGUSU YAPTI</w:t>
      </w:r>
    </w:p>
    <w:p w14:paraId="6C2068DA" w14:textId="1F74DB34" w:rsidR="00430F7A" w:rsidRPr="00705C5D" w:rsidRDefault="00430F7A" w:rsidP="00527E45">
      <w:pPr>
        <w:jc w:val="center"/>
        <w:rPr>
          <w:rFonts w:asciiTheme="minorHAnsi" w:hAnsiTheme="minorHAnsi" w:cstheme="minorHAnsi"/>
          <w:b/>
          <w:bCs/>
          <w:sz w:val="24"/>
          <w:szCs w:val="24"/>
        </w:rPr>
      </w:pPr>
      <w:r>
        <w:rPr>
          <w:rFonts w:asciiTheme="minorHAnsi" w:hAnsiTheme="minorHAnsi" w:cstheme="minorHAnsi"/>
          <w:b/>
          <w:bCs/>
          <w:sz w:val="24"/>
          <w:szCs w:val="24"/>
        </w:rPr>
        <w:t xml:space="preserve">TEKNOPARK İSTANBUL SAHA EXPO’DA SAVUNMA ALANINDAKİ GÜCÜNÜ </w:t>
      </w:r>
      <w:r w:rsidR="00527E45">
        <w:rPr>
          <w:rFonts w:asciiTheme="minorHAnsi" w:hAnsiTheme="minorHAnsi" w:cstheme="minorHAnsi"/>
          <w:b/>
          <w:bCs/>
          <w:sz w:val="24"/>
          <w:szCs w:val="24"/>
        </w:rPr>
        <w:t>GÖSTERDİ</w:t>
      </w:r>
    </w:p>
    <w:p w14:paraId="3AD2AE9C" w14:textId="41F002B1" w:rsidR="00550684" w:rsidRPr="00F60CDD" w:rsidRDefault="00BA6FEF" w:rsidP="00F60CDD">
      <w:pPr>
        <w:jc w:val="both"/>
        <w:rPr>
          <w:rFonts w:asciiTheme="minorHAnsi" w:hAnsiTheme="minorHAnsi" w:cstheme="minorHAnsi"/>
          <w:b/>
          <w:bCs/>
          <w:sz w:val="24"/>
          <w:szCs w:val="24"/>
        </w:rPr>
      </w:pPr>
      <w:r w:rsidRPr="00F60CDD">
        <w:rPr>
          <w:rFonts w:asciiTheme="minorHAnsi" w:hAnsiTheme="minorHAnsi" w:cstheme="minorHAnsi"/>
          <w:b/>
          <w:bCs/>
          <w:sz w:val="24"/>
          <w:szCs w:val="24"/>
        </w:rPr>
        <w:t xml:space="preserve">Savunma sanayisindeki </w:t>
      </w:r>
      <w:r w:rsidR="00EB3058" w:rsidRPr="00F60CDD">
        <w:rPr>
          <w:rFonts w:asciiTheme="minorHAnsi" w:hAnsiTheme="minorHAnsi" w:cstheme="minorHAnsi"/>
          <w:b/>
          <w:bCs/>
          <w:sz w:val="24"/>
          <w:szCs w:val="24"/>
        </w:rPr>
        <w:t>öncü</w:t>
      </w:r>
      <w:r w:rsidRPr="00F60CDD">
        <w:rPr>
          <w:rFonts w:asciiTheme="minorHAnsi" w:hAnsiTheme="minorHAnsi" w:cstheme="minorHAnsi"/>
          <w:b/>
          <w:bCs/>
          <w:sz w:val="24"/>
          <w:szCs w:val="24"/>
        </w:rPr>
        <w:t xml:space="preserve"> şirketleri bünyesinde bulunduran Teknopark İstanbul, paydaşları arasında olduğu Avrupa'nın en büyük sanayi kümelenmesi olan SAHA İstanbul'un düzenlediği SAHA </w:t>
      </w:r>
      <w:proofErr w:type="spellStart"/>
      <w:r w:rsidRPr="00F60CDD">
        <w:rPr>
          <w:rFonts w:asciiTheme="minorHAnsi" w:hAnsiTheme="minorHAnsi" w:cstheme="minorHAnsi"/>
          <w:b/>
          <w:bCs/>
          <w:sz w:val="24"/>
          <w:szCs w:val="24"/>
        </w:rPr>
        <w:t>EXPO'daki</w:t>
      </w:r>
      <w:proofErr w:type="spellEnd"/>
      <w:r w:rsidRPr="00F60CDD">
        <w:rPr>
          <w:rFonts w:asciiTheme="minorHAnsi" w:hAnsiTheme="minorHAnsi" w:cstheme="minorHAnsi"/>
          <w:b/>
          <w:bCs/>
          <w:sz w:val="24"/>
          <w:szCs w:val="24"/>
        </w:rPr>
        <w:t xml:space="preserve"> yerini aldı.</w:t>
      </w:r>
      <w:r w:rsidR="00527E45" w:rsidRPr="00F60CDD">
        <w:rPr>
          <w:rFonts w:asciiTheme="minorHAnsi" w:hAnsiTheme="minorHAnsi" w:cstheme="minorHAnsi"/>
          <w:b/>
          <w:bCs/>
          <w:sz w:val="24"/>
          <w:szCs w:val="24"/>
        </w:rPr>
        <w:t xml:space="preserve"> Kendi standında 6 girişime yer veren Teknopark İstanbul</w:t>
      </w:r>
      <w:r w:rsidR="00F05D5F" w:rsidRPr="00F60CDD">
        <w:rPr>
          <w:rFonts w:asciiTheme="minorHAnsi" w:hAnsiTheme="minorHAnsi" w:cstheme="minorHAnsi"/>
          <w:b/>
          <w:bCs/>
          <w:sz w:val="24"/>
          <w:szCs w:val="24"/>
        </w:rPr>
        <w:t>, çatısı altında faaliyet yürüten toplam</w:t>
      </w:r>
      <w:r w:rsidR="002B2FB0">
        <w:rPr>
          <w:rFonts w:asciiTheme="minorHAnsi" w:hAnsiTheme="minorHAnsi" w:cstheme="minorHAnsi"/>
          <w:b/>
          <w:bCs/>
          <w:sz w:val="24"/>
          <w:szCs w:val="24"/>
        </w:rPr>
        <w:t xml:space="preserve"> </w:t>
      </w:r>
      <w:r w:rsidR="00951955" w:rsidRPr="006546E1">
        <w:rPr>
          <w:rFonts w:asciiTheme="minorHAnsi" w:hAnsiTheme="minorHAnsi" w:cstheme="minorHAnsi"/>
          <w:b/>
          <w:bCs/>
          <w:sz w:val="24"/>
          <w:szCs w:val="24"/>
        </w:rPr>
        <w:t>54</w:t>
      </w:r>
      <w:r w:rsidR="00951955">
        <w:rPr>
          <w:rFonts w:asciiTheme="minorHAnsi" w:hAnsiTheme="minorHAnsi" w:cstheme="minorHAnsi"/>
          <w:b/>
          <w:bCs/>
          <w:sz w:val="24"/>
          <w:szCs w:val="24"/>
        </w:rPr>
        <w:t xml:space="preserve"> </w:t>
      </w:r>
      <w:r w:rsidR="00F05D5F" w:rsidRPr="00F60CDD">
        <w:rPr>
          <w:rFonts w:asciiTheme="minorHAnsi" w:hAnsiTheme="minorHAnsi" w:cstheme="minorHAnsi"/>
          <w:b/>
          <w:bCs/>
          <w:sz w:val="24"/>
          <w:szCs w:val="24"/>
        </w:rPr>
        <w:t>firma ile</w:t>
      </w:r>
      <w:r w:rsidR="00F60CDD" w:rsidRPr="00F60CDD">
        <w:rPr>
          <w:rFonts w:asciiTheme="minorHAnsi" w:hAnsiTheme="minorHAnsi" w:cstheme="minorHAnsi"/>
          <w:b/>
          <w:bCs/>
          <w:sz w:val="24"/>
          <w:szCs w:val="24"/>
        </w:rPr>
        <w:t xml:space="preserve"> fuarın </w:t>
      </w:r>
      <w:r w:rsidR="00F05D5F" w:rsidRPr="00F60CDD">
        <w:rPr>
          <w:rFonts w:asciiTheme="minorHAnsi" w:hAnsiTheme="minorHAnsi" w:cstheme="minorHAnsi"/>
          <w:b/>
          <w:bCs/>
          <w:sz w:val="24"/>
          <w:szCs w:val="24"/>
        </w:rPr>
        <w:t>hem ev sahibi hem de güçlü bir katılımcı</w:t>
      </w:r>
      <w:r w:rsidR="00F60CDD" w:rsidRPr="00F60CDD">
        <w:rPr>
          <w:rFonts w:asciiTheme="minorHAnsi" w:hAnsiTheme="minorHAnsi" w:cstheme="minorHAnsi"/>
          <w:b/>
          <w:bCs/>
          <w:sz w:val="24"/>
          <w:szCs w:val="24"/>
        </w:rPr>
        <w:t>sı</w:t>
      </w:r>
      <w:r w:rsidR="00F05D5F" w:rsidRPr="00F60CDD">
        <w:rPr>
          <w:rFonts w:asciiTheme="minorHAnsi" w:hAnsiTheme="minorHAnsi" w:cstheme="minorHAnsi"/>
          <w:b/>
          <w:bCs/>
          <w:sz w:val="24"/>
          <w:szCs w:val="24"/>
        </w:rPr>
        <w:t xml:space="preserve"> oldu.</w:t>
      </w:r>
    </w:p>
    <w:p w14:paraId="601C4677" w14:textId="2A86EE08" w:rsidR="00EE62DA" w:rsidRPr="00F60CDD" w:rsidRDefault="00BA6FEF" w:rsidP="00F60CDD">
      <w:pPr>
        <w:jc w:val="both"/>
        <w:rPr>
          <w:rFonts w:asciiTheme="minorHAnsi" w:hAnsiTheme="minorHAnsi" w:cstheme="minorHAnsi"/>
          <w:sz w:val="24"/>
          <w:szCs w:val="24"/>
        </w:rPr>
      </w:pPr>
      <w:r w:rsidRPr="00F60CDD">
        <w:rPr>
          <w:rFonts w:asciiTheme="minorHAnsi" w:hAnsiTheme="minorHAnsi" w:cstheme="minorHAnsi"/>
          <w:sz w:val="24"/>
          <w:szCs w:val="24"/>
        </w:rPr>
        <w:t xml:space="preserve">Teknopark İstanbul’un da içinde yer aldığı Avrupa'nın en büyük sanayi kümelenmesi olan SAHA İstanbul'un düzenlediği </w:t>
      </w:r>
      <w:r w:rsidR="00E62ECD" w:rsidRPr="00F60CDD">
        <w:rPr>
          <w:rFonts w:asciiTheme="minorHAnsi" w:hAnsiTheme="minorHAnsi" w:cstheme="minorHAnsi"/>
          <w:sz w:val="24"/>
          <w:szCs w:val="24"/>
        </w:rPr>
        <w:t>Uluslararası Savunma, Havacılık ve Uzay Sanayi Fuarı (</w:t>
      </w:r>
      <w:r w:rsidRPr="00F60CDD">
        <w:rPr>
          <w:rFonts w:asciiTheme="minorHAnsi" w:hAnsiTheme="minorHAnsi" w:cstheme="minorHAnsi"/>
          <w:sz w:val="24"/>
          <w:szCs w:val="24"/>
        </w:rPr>
        <w:t>SAHA EXPO</w:t>
      </w:r>
      <w:r w:rsidR="00E62ECD" w:rsidRPr="00F60CDD">
        <w:rPr>
          <w:rFonts w:asciiTheme="minorHAnsi" w:hAnsiTheme="minorHAnsi" w:cstheme="minorHAnsi"/>
          <w:sz w:val="24"/>
          <w:szCs w:val="24"/>
        </w:rPr>
        <w:t>)</w:t>
      </w:r>
      <w:r w:rsidRPr="00F60CDD">
        <w:rPr>
          <w:rFonts w:asciiTheme="minorHAnsi" w:hAnsiTheme="minorHAnsi" w:cstheme="minorHAnsi"/>
          <w:sz w:val="24"/>
          <w:szCs w:val="24"/>
        </w:rPr>
        <w:t>, İstanbul Fuar Merkezi'nde (İFM) gerçekleşti</w:t>
      </w:r>
      <w:r w:rsidR="00E62ECD" w:rsidRPr="00F60CDD">
        <w:rPr>
          <w:rFonts w:asciiTheme="minorHAnsi" w:hAnsiTheme="minorHAnsi" w:cstheme="minorHAnsi"/>
          <w:sz w:val="24"/>
          <w:szCs w:val="24"/>
        </w:rPr>
        <w:t>.</w:t>
      </w:r>
      <w:r w:rsidR="00EE62DA" w:rsidRPr="00F60CDD">
        <w:rPr>
          <w:rFonts w:asciiTheme="minorHAnsi" w:hAnsiTheme="minorHAnsi" w:cstheme="minorHAnsi"/>
          <w:sz w:val="24"/>
          <w:szCs w:val="24"/>
        </w:rPr>
        <w:t xml:space="preserve"> </w:t>
      </w:r>
      <w:r w:rsidR="005E511B" w:rsidRPr="005E511B">
        <w:rPr>
          <w:rFonts w:asciiTheme="minorHAnsi" w:hAnsiTheme="minorHAnsi" w:cstheme="minorHAnsi"/>
          <w:sz w:val="24"/>
          <w:szCs w:val="24"/>
        </w:rPr>
        <w:t>Cumhurbaşkanlığı himayelerinde, 6 bakanlık ve Cumhurbaşkanlığı Savunma Sanayii Başkanlığının (SSB) destekleriyle düzenlenen fuar</w:t>
      </w:r>
      <w:r w:rsidR="005E511B" w:rsidRPr="00F60CDD">
        <w:rPr>
          <w:rFonts w:asciiTheme="minorHAnsi" w:hAnsiTheme="minorHAnsi" w:cstheme="minorHAnsi"/>
          <w:sz w:val="24"/>
          <w:szCs w:val="24"/>
        </w:rPr>
        <w:t>a</w:t>
      </w:r>
      <w:r w:rsidR="005E511B" w:rsidRPr="005E511B">
        <w:rPr>
          <w:rFonts w:asciiTheme="minorHAnsi" w:hAnsiTheme="minorHAnsi" w:cstheme="minorHAnsi"/>
          <w:sz w:val="24"/>
          <w:szCs w:val="24"/>
        </w:rPr>
        <w:t>, 120’den fazla ülkeden 1478 firma</w:t>
      </w:r>
      <w:r w:rsidR="005E511B" w:rsidRPr="00F60CDD">
        <w:rPr>
          <w:rFonts w:asciiTheme="minorHAnsi" w:hAnsiTheme="minorHAnsi" w:cstheme="minorHAnsi"/>
          <w:sz w:val="24"/>
          <w:szCs w:val="24"/>
        </w:rPr>
        <w:t xml:space="preserve"> </w:t>
      </w:r>
      <w:r w:rsidR="00EE62DA" w:rsidRPr="00F60CDD">
        <w:rPr>
          <w:rFonts w:asciiTheme="minorHAnsi" w:hAnsiTheme="minorHAnsi" w:cstheme="minorHAnsi"/>
          <w:sz w:val="24"/>
          <w:szCs w:val="24"/>
        </w:rPr>
        <w:t>k</w:t>
      </w:r>
      <w:r w:rsidR="005E511B" w:rsidRPr="005E511B">
        <w:rPr>
          <w:rFonts w:asciiTheme="minorHAnsi" w:hAnsiTheme="minorHAnsi" w:cstheme="minorHAnsi"/>
          <w:sz w:val="24"/>
          <w:szCs w:val="24"/>
        </w:rPr>
        <w:t>atıldı</w:t>
      </w:r>
      <w:r w:rsidR="00EE62DA" w:rsidRPr="00F60CDD">
        <w:rPr>
          <w:rFonts w:asciiTheme="minorHAnsi" w:hAnsiTheme="minorHAnsi" w:cstheme="minorHAnsi"/>
          <w:sz w:val="24"/>
          <w:szCs w:val="24"/>
        </w:rPr>
        <w:t>.</w:t>
      </w:r>
    </w:p>
    <w:p w14:paraId="54F938C6" w14:textId="7825781A" w:rsidR="00F60F92" w:rsidRDefault="00CA7654" w:rsidP="00F60CDD">
      <w:pPr>
        <w:jc w:val="both"/>
        <w:rPr>
          <w:rFonts w:asciiTheme="minorHAnsi" w:hAnsiTheme="minorHAnsi" w:cstheme="minorHAnsi"/>
          <w:sz w:val="24"/>
          <w:szCs w:val="24"/>
        </w:rPr>
      </w:pPr>
      <w:r w:rsidRPr="00F60CDD">
        <w:rPr>
          <w:rFonts w:asciiTheme="minorHAnsi" w:hAnsiTheme="minorHAnsi" w:cstheme="minorHAnsi"/>
          <w:sz w:val="24"/>
          <w:szCs w:val="24"/>
        </w:rPr>
        <w:t>Teknopark İstanbul</w:t>
      </w:r>
      <w:r w:rsidR="00A06BAA">
        <w:rPr>
          <w:rFonts w:asciiTheme="minorHAnsi" w:hAnsiTheme="minorHAnsi" w:cstheme="minorHAnsi"/>
          <w:sz w:val="24"/>
          <w:szCs w:val="24"/>
        </w:rPr>
        <w:t xml:space="preserve">’un </w:t>
      </w:r>
      <w:r w:rsidRPr="00F60CDD">
        <w:rPr>
          <w:rFonts w:asciiTheme="minorHAnsi" w:hAnsiTheme="minorHAnsi" w:cstheme="minorHAnsi"/>
          <w:sz w:val="24"/>
          <w:szCs w:val="24"/>
        </w:rPr>
        <w:t xml:space="preserve">SAHA </w:t>
      </w:r>
      <w:proofErr w:type="spellStart"/>
      <w:r w:rsidRPr="00F60CDD">
        <w:rPr>
          <w:rFonts w:asciiTheme="minorHAnsi" w:hAnsiTheme="minorHAnsi" w:cstheme="minorHAnsi"/>
          <w:sz w:val="24"/>
          <w:szCs w:val="24"/>
        </w:rPr>
        <w:t>EXPO’daki</w:t>
      </w:r>
      <w:proofErr w:type="spellEnd"/>
      <w:r w:rsidRPr="00F60CDD">
        <w:rPr>
          <w:rFonts w:asciiTheme="minorHAnsi" w:hAnsiTheme="minorHAnsi" w:cstheme="minorHAnsi"/>
          <w:sz w:val="24"/>
          <w:szCs w:val="24"/>
        </w:rPr>
        <w:t xml:space="preserve"> </w:t>
      </w:r>
      <w:r w:rsidR="00E3034B" w:rsidRPr="00F60CDD">
        <w:rPr>
          <w:rFonts w:asciiTheme="minorHAnsi" w:hAnsiTheme="minorHAnsi" w:cstheme="minorHAnsi"/>
          <w:sz w:val="24"/>
          <w:szCs w:val="24"/>
        </w:rPr>
        <w:t>standında</w:t>
      </w:r>
      <w:r w:rsidR="00A06BAA">
        <w:rPr>
          <w:rFonts w:asciiTheme="minorHAnsi" w:hAnsiTheme="minorHAnsi" w:cstheme="minorHAnsi"/>
          <w:sz w:val="24"/>
          <w:szCs w:val="24"/>
        </w:rPr>
        <w:t>;</w:t>
      </w:r>
      <w:r w:rsidR="000A0656" w:rsidRPr="00F60CDD">
        <w:rPr>
          <w:rFonts w:asciiTheme="minorHAnsi" w:hAnsiTheme="minorHAnsi" w:cstheme="minorHAnsi"/>
          <w:sz w:val="24"/>
          <w:szCs w:val="24"/>
        </w:rPr>
        <w:t xml:space="preserve"> </w:t>
      </w:r>
      <w:r w:rsidR="00F60F92">
        <w:rPr>
          <w:rFonts w:cstheme="minorHAnsi"/>
          <w:sz w:val="24"/>
          <w:szCs w:val="24"/>
        </w:rPr>
        <w:t>i</w:t>
      </w:r>
      <w:r w:rsidR="00F60F92" w:rsidRPr="00C012A2">
        <w:rPr>
          <w:rFonts w:eastAsia="Times New Roman" w:cstheme="minorHAnsi"/>
          <w:sz w:val="24"/>
          <w:szCs w:val="24"/>
        </w:rPr>
        <w:t>nsanlı ve insansız hava, kara ve deniz araçlarında, sınır gözetiminde ve silah sistemlerinde kullanılan görüntüleme sistem ve teknolojilerini geliştiren Blitz Teknoloji</w:t>
      </w:r>
      <w:r w:rsidR="00F60F92" w:rsidRPr="00C012A2">
        <w:rPr>
          <w:rFonts w:cstheme="minorHAnsi"/>
          <w:sz w:val="24"/>
          <w:szCs w:val="24"/>
        </w:rPr>
        <w:t xml:space="preserve">, savunma sanayine yönelik yüksek kaliteli yazılım çözümleri üreten </w:t>
      </w:r>
      <w:proofErr w:type="spellStart"/>
      <w:r w:rsidR="00F60F92" w:rsidRPr="00C012A2">
        <w:rPr>
          <w:rFonts w:cstheme="minorHAnsi"/>
          <w:sz w:val="24"/>
          <w:szCs w:val="24"/>
        </w:rPr>
        <w:t>Avikon</w:t>
      </w:r>
      <w:proofErr w:type="spellEnd"/>
      <w:r w:rsidR="00F60F92" w:rsidRPr="00C012A2">
        <w:rPr>
          <w:rFonts w:cstheme="minorHAnsi"/>
          <w:sz w:val="24"/>
          <w:szCs w:val="24"/>
        </w:rPr>
        <w:t xml:space="preserve">, turbo makineler ve gaz türbin sistemlerinin tasarımı, prototip üretimi ve test edilmesi konusunda uzman </w:t>
      </w:r>
      <w:proofErr w:type="spellStart"/>
      <w:r w:rsidR="00F60F92" w:rsidRPr="00C012A2">
        <w:rPr>
          <w:rFonts w:cstheme="minorHAnsi"/>
          <w:sz w:val="24"/>
          <w:szCs w:val="24"/>
        </w:rPr>
        <w:t>İdealab</w:t>
      </w:r>
      <w:proofErr w:type="spellEnd"/>
      <w:r w:rsidR="00F60F92" w:rsidRPr="00C012A2">
        <w:rPr>
          <w:rFonts w:cstheme="minorHAnsi"/>
          <w:sz w:val="24"/>
          <w:szCs w:val="24"/>
        </w:rPr>
        <w:t xml:space="preserve"> </w:t>
      </w:r>
      <w:proofErr w:type="spellStart"/>
      <w:r w:rsidR="00F60F92" w:rsidRPr="00C012A2">
        <w:rPr>
          <w:rFonts w:cstheme="minorHAnsi"/>
          <w:sz w:val="24"/>
          <w:szCs w:val="24"/>
        </w:rPr>
        <w:t>İnovasyon</w:t>
      </w:r>
      <w:proofErr w:type="spellEnd"/>
      <w:r w:rsidR="00F60F92" w:rsidRPr="00C012A2">
        <w:rPr>
          <w:rFonts w:cstheme="minorHAnsi"/>
          <w:sz w:val="24"/>
          <w:szCs w:val="24"/>
        </w:rPr>
        <w:t xml:space="preserve">, Türkiye’nin uçtan uca ilk yerli ve milli “Güvenli Donanım ve Yönetilebilir Akıllı Telefon Projesini” geliştirmek amacıyla iş birliği gerçekleştiren RFT </w:t>
      </w:r>
      <w:proofErr w:type="spellStart"/>
      <w:r w:rsidR="00F60F92" w:rsidRPr="00C012A2">
        <w:rPr>
          <w:rFonts w:cstheme="minorHAnsi"/>
          <w:sz w:val="24"/>
          <w:szCs w:val="24"/>
        </w:rPr>
        <w:t>Araştırma&amp;Repel</w:t>
      </w:r>
      <w:proofErr w:type="spellEnd"/>
      <w:r w:rsidR="00F60F92" w:rsidRPr="00C012A2">
        <w:rPr>
          <w:rFonts w:cstheme="minorHAnsi"/>
          <w:sz w:val="24"/>
          <w:szCs w:val="24"/>
        </w:rPr>
        <w:t>, savunma, endüstriyel güvenlik ve müşteri hizmetleri alanlarında</w:t>
      </w:r>
      <w:r w:rsidR="00F60F92" w:rsidRPr="00C012A2">
        <w:rPr>
          <w:rFonts w:cstheme="minorHAnsi"/>
          <w:i/>
          <w:iCs/>
          <w:sz w:val="24"/>
          <w:szCs w:val="24"/>
        </w:rPr>
        <w:t xml:space="preserve"> </w:t>
      </w:r>
      <w:r w:rsidR="00F60F92" w:rsidRPr="00C012A2">
        <w:rPr>
          <w:rFonts w:cstheme="minorHAnsi"/>
          <w:sz w:val="24"/>
          <w:szCs w:val="24"/>
        </w:rPr>
        <w:t xml:space="preserve">en yeni robotik çözümler sunan LTC İnovasyon ile Türkiye, Avrupa ve Ortadoğu’nun önde gelen otonom mobil robot üreticilerinden biri olan </w:t>
      </w:r>
      <w:proofErr w:type="spellStart"/>
      <w:r w:rsidR="00F60F92" w:rsidRPr="00C012A2">
        <w:rPr>
          <w:rFonts w:cstheme="minorHAnsi"/>
          <w:sz w:val="24"/>
          <w:szCs w:val="24"/>
        </w:rPr>
        <w:t>Bottobo</w:t>
      </w:r>
      <w:proofErr w:type="spellEnd"/>
      <w:r w:rsidR="00F60F92" w:rsidRPr="00C012A2">
        <w:rPr>
          <w:rFonts w:cstheme="minorHAnsi"/>
          <w:sz w:val="24"/>
          <w:szCs w:val="24"/>
        </w:rPr>
        <w:t xml:space="preserve"> Robotik</w:t>
      </w:r>
      <w:r w:rsidR="00A06BAA">
        <w:rPr>
          <w:rFonts w:cstheme="minorHAnsi"/>
          <w:sz w:val="24"/>
          <w:szCs w:val="24"/>
        </w:rPr>
        <w:t xml:space="preserve"> firmaları </w:t>
      </w:r>
      <w:r w:rsidR="00F60F92">
        <w:rPr>
          <w:rFonts w:cstheme="minorHAnsi"/>
          <w:sz w:val="24"/>
          <w:szCs w:val="24"/>
        </w:rPr>
        <w:t xml:space="preserve">geliştirdikleri </w:t>
      </w:r>
      <w:r w:rsidR="00F60F92" w:rsidRPr="00A15B80">
        <w:rPr>
          <w:rFonts w:cstheme="minorHAnsi"/>
          <w:sz w:val="24"/>
          <w:szCs w:val="24"/>
        </w:rPr>
        <w:t xml:space="preserve"> ürün ve teknolojileri sergile</w:t>
      </w:r>
      <w:r w:rsidR="00A06BAA">
        <w:rPr>
          <w:rFonts w:cstheme="minorHAnsi"/>
          <w:sz w:val="24"/>
          <w:szCs w:val="24"/>
        </w:rPr>
        <w:t>di.</w:t>
      </w:r>
    </w:p>
    <w:p w14:paraId="5BC0DA4C" w14:textId="2E2E1677" w:rsidR="000F5842" w:rsidRPr="00F60CDD" w:rsidRDefault="00EE62DA" w:rsidP="00F60CDD">
      <w:pPr>
        <w:jc w:val="both"/>
        <w:rPr>
          <w:rFonts w:asciiTheme="minorHAnsi" w:hAnsiTheme="minorHAnsi" w:cstheme="minorHAnsi"/>
          <w:sz w:val="24"/>
          <w:szCs w:val="24"/>
        </w:rPr>
      </w:pPr>
      <w:r w:rsidRPr="00F60CDD">
        <w:rPr>
          <w:rFonts w:asciiTheme="minorHAnsi" w:hAnsiTheme="minorHAnsi" w:cstheme="minorHAnsi"/>
          <w:sz w:val="24"/>
          <w:szCs w:val="24"/>
        </w:rPr>
        <w:t>Fuarı organize eden SAHA İstanbul</w:t>
      </w:r>
      <w:r w:rsidR="00950C6D" w:rsidRPr="00F60CDD">
        <w:rPr>
          <w:rFonts w:asciiTheme="minorHAnsi" w:hAnsiTheme="minorHAnsi" w:cstheme="minorHAnsi"/>
          <w:sz w:val="24"/>
          <w:szCs w:val="24"/>
        </w:rPr>
        <w:t xml:space="preserve"> </w:t>
      </w:r>
      <w:r w:rsidR="004811A4" w:rsidRPr="00F60CDD">
        <w:rPr>
          <w:rFonts w:asciiTheme="minorHAnsi" w:hAnsiTheme="minorHAnsi" w:cstheme="minorHAnsi"/>
          <w:sz w:val="24"/>
          <w:szCs w:val="24"/>
        </w:rPr>
        <w:t>ile</w:t>
      </w:r>
      <w:r w:rsidR="00950C6D" w:rsidRPr="00F60CDD">
        <w:rPr>
          <w:rFonts w:asciiTheme="minorHAnsi" w:hAnsiTheme="minorHAnsi" w:cstheme="minorHAnsi"/>
          <w:sz w:val="24"/>
          <w:szCs w:val="24"/>
        </w:rPr>
        <w:t xml:space="preserve"> ülkemizin önde gelen savunma şirketlerinin büyük çoğunluğun</w:t>
      </w:r>
      <w:r w:rsidR="004811A4" w:rsidRPr="00F60CDD">
        <w:rPr>
          <w:rFonts w:asciiTheme="minorHAnsi" w:hAnsiTheme="minorHAnsi" w:cstheme="minorHAnsi"/>
          <w:sz w:val="24"/>
          <w:szCs w:val="24"/>
        </w:rPr>
        <w:t>u</w:t>
      </w:r>
      <w:r w:rsidR="00950C6D" w:rsidRPr="00F60CDD">
        <w:rPr>
          <w:rFonts w:asciiTheme="minorHAnsi" w:hAnsiTheme="minorHAnsi" w:cstheme="minorHAnsi"/>
          <w:sz w:val="24"/>
          <w:szCs w:val="24"/>
        </w:rPr>
        <w:t xml:space="preserve">n aynı zamanda Teknopark İstanbul firması olduğuna dikkat çeken </w:t>
      </w:r>
      <w:r w:rsidR="004811A4" w:rsidRPr="00BE37B9">
        <w:rPr>
          <w:rFonts w:asciiTheme="minorHAnsi" w:hAnsiTheme="minorHAnsi" w:cstheme="minorHAnsi"/>
          <w:b/>
          <w:bCs/>
          <w:sz w:val="24"/>
          <w:szCs w:val="24"/>
        </w:rPr>
        <w:t xml:space="preserve">Teknopark İstanbul Genel Müdürü </w:t>
      </w:r>
      <w:r w:rsidR="00C11514" w:rsidRPr="00BE37B9">
        <w:rPr>
          <w:rFonts w:asciiTheme="minorHAnsi" w:hAnsiTheme="minorHAnsi" w:cstheme="minorHAnsi"/>
          <w:b/>
          <w:bCs/>
          <w:sz w:val="24"/>
          <w:szCs w:val="24"/>
        </w:rPr>
        <w:t>Prof.</w:t>
      </w:r>
      <w:r w:rsidR="00257575">
        <w:rPr>
          <w:rFonts w:asciiTheme="minorHAnsi" w:hAnsiTheme="minorHAnsi" w:cstheme="minorHAnsi"/>
          <w:b/>
          <w:bCs/>
          <w:sz w:val="24"/>
          <w:szCs w:val="24"/>
        </w:rPr>
        <w:t xml:space="preserve"> </w:t>
      </w:r>
      <w:r w:rsidR="00C11514" w:rsidRPr="00BE37B9">
        <w:rPr>
          <w:rFonts w:asciiTheme="minorHAnsi" w:hAnsiTheme="minorHAnsi" w:cstheme="minorHAnsi"/>
          <w:b/>
          <w:bCs/>
          <w:sz w:val="24"/>
          <w:szCs w:val="24"/>
        </w:rPr>
        <w:t xml:space="preserve">Dr. </w:t>
      </w:r>
      <w:r w:rsidR="004811A4" w:rsidRPr="00BE37B9">
        <w:rPr>
          <w:rFonts w:asciiTheme="minorHAnsi" w:hAnsiTheme="minorHAnsi" w:cstheme="minorHAnsi"/>
          <w:b/>
          <w:bCs/>
          <w:sz w:val="24"/>
          <w:szCs w:val="24"/>
        </w:rPr>
        <w:t>Abdurrahman Akyol</w:t>
      </w:r>
      <w:r w:rsidR="004811A4" w:rsidRPr="00F60CDD">
        <w:rPr>
          <w:rFonts w:asciiTheme="minorHAnsi" w:hAnsiTheme="minorHAnsi" w:cstheme="minorHAnsi"/>
          <w:sz w:val="24"/>
          <w:szCs w:val="24"/>
        </w:rPr>
        <w:t>, “</w:t>
      </w:r>
      <w:r w:rsidR="00F60F92">
        <w:rPr>
          <w:rFonts w:asciiTheme="minorHAnsi" w:hAnsiTheme="minorHAnsi" w:cstheme="minorHAnsi"/>
          <w:sz w:val="24"/>
          <w:szCs w:val="24"/>
        </w:rPr>
        <w:t>B</w:t>
      </w:r>
      <w:r w:rsidR="00F60F92" w:rsidRPr="00C012A2">
        <w:rPr>
          <w:rFonts w:cstheme="minorHAnsi"/>
          <w:sz w:val="24"/>
          <w:szCs w:val="24"/>
        </w:rPr>
        <w:t xml:space="preserve">u yıl 4. kez düzenlenen SAHA </w:t>
      </w:r>
      <w:proofErr w:type="spellStart"/>
      <w:r w:rsidR="00F60F92" w:rsidRPr="00C012A2">
        <w:rPr>
          <w:rFonts w:cstheme="minorHAnsi"/>
          <w:sz w:val="24"/>
          <w:szCs w:val="24"/>
        </w:rPr>
        <w:t>EXPO’ya</w:t>
      </w:r>
      <w:proofErr w:type="spellEnd"/>
      <w:r w:rsidR="00F60F92" w:rsidRPr="00C012A2">
        <w:rPr>
          <w:rFonts w:cstheme="minorHAnsi"/>
          <w:sz w:val="24"/>
          <w:szCs w:val="24"/>
        </w:rPr>
        <w:t xml:space="preserve">, ilk buluşmanın gerçekleştiği 2018 yılından bu yana Teknoloji Transfer Ofisi, Ar-Ge, Kuluçka Merkezi ekipleri ve </w:t>
      </w:r>
      <w:r w:rsidR="00F60F92">
        <w:rPr>
          <w:rFonts w:cstheme="minorHAnsi"/>
          <w:sz w:val="24"/>
          <w:szCs w:val="24"/>
        </w:rPr>
        <w:t xml:space="preserve">inovatif </w:t>
      </w:r>
      <w:r w:rsidR="00F60F92" w:rsidRPr="00C012A2">
        <w:rPr>
          <w:rFonts w:cstheme="minorHAnsi"/>
          <w:sz w:val="24"/>
          <w:szCs w:val="24"/>
        </w:rPr>
        <w:t>firmalarımız ile katılıyoruz.</w:t>
      </w:r>
      <w:r w:rsidR="00F60F92">
        <w:rPr>
          <w:rFonts w:cstheme="minorHAnsi"/>
          <w:sz w:val="24"/>
          <w:szCs w:val="24"/>
        </w:rPr>
        <w:t xml:space="preserve"> </w:t>
      </w:r>
      <w:r w:rsidR="006D3325" w:rsidRPr="00F60CDD">
        <w:rPr>
          <w:rFonts w:asciiTheme="minorHAnsi" w:hAnsiTheme="minorHAnsi" w:cstheme="minorHAnsi"/>
          <w:sz w:val="24"/>
          <w:szCs w:val="24"/>
        </w:rPr>
        <w:t xml:space="preserve">Teknopark İstanbul olarak SAHA </w:t>
      </w:r>
      <w:proofErr w:type="spellStart"/>
      <w:r w:rsidR="006D3325" w:rsidRPr="00F60CDD">
        <w:rPr>
          <w:rFonts w:asciiTheme="minorHAnsi" w:hAnsiTheme="minorHAnsi" w:cstheme="minorHAnsi"/>
          <w:sz w:val="24"/>
          <w:szCs w:val="24"/>
        </w:rPr>
        <w:t>E</w:t>
      </w:r>
      <w:r w:rsidR="00E40E11">
        <w:rPr>
          <w:rFonts w:asciiTheme="minorHAnsi" w:hAnsiTheme="minorHAnsi" w:cstheme="minorHAnsi"/>
          <w:sz w:val="24"/>
          <w:szCs w:val="24"/>
        </w:rPr>
        <w:t>XPO</w:t>
      </w:r>
      <w:r w:rsidR="006D3325" w:rsidRPr="00F60CDD">
        <w:rPr>
          <w:rFonts w:asciiTheme="minorHAnsi" w:hAnsiTheme="minorHAnsi" w:cstheme="minorHAnsi"/>
          <w:sz w:val="24"/>
          <w:szCs w:val="24"/>
        </w:rPr>
        <w:t>’da</w:t>
      </w:r>
      <w:proofErr w:type="spellEnd"/>
      <w:r w:rsidR="006D3325" w:rsidRPr="00F60CDD">
        <w:rPr>
          <w:rFonts w:asciiTheme="minorHAnsi" w:hAnsiTheme="minorHAnsi" w:cstheme="minorHAnsi"/>
          <w:sz w:val="24"/>
          <w:szCs w:val="24"/>
        </w:rPr>
        <w:t xml:space="preserve"> </w:t>
      </w:r>
      <w:r w:rsidR="00257575" w:rsidRPr="006546E1">
        <w:rPr>
          <w:rFonts w:asciiTheme="minorHAnsi" w:hAnsiTheme="minorHAnsi" w:cstheme="minorHAnsi"/>
          <w:color w:val="000000" w:themeColor="text1"/>
          <w:sz w:val="24"/>
          <w:szCs w:val="24"/>
        </w:rPr>
        <w:t>54</w:t>
      </w:r>
      <w:r w:rsidR="00257575" w:rsidRPr="00257575">
        <w:rPr>
          <w:rFonts w:asciiTheme="minorHAnsi" w:hAnsiTheme="minorHAnsi" w:cstheme="minorHAnsi"/>
          <w:color w:val="FF0000"/>
          <w:sz w:val="24"/>
          <w:szCs w:val="24"/>
        </w:rPr>
        <w:t xml:space="preserve"> </w:t>
      </w:r>
      <w:r w:rsidR="006D3325" w:rsidRPr="00F60CDD">
        <w:rPr>
          <w:rFonts w:asciiTheme="minorHAnsi" w:hAnsiTheme="minorHAnsi" w:cstheme="minorHAnsi"/>
          <w:sz w:val="24"/>
          <w:szCs w:val="24"/>
        </w:rPr>
        <w:t xml:space="preserve">firma </w:t>
      </w:r>
      <w:r w:rsidR="00A342D9" w:rsidRPr="00F60CDD">
        <w:rPr>
          <w:rFonts w:asciiTheme="minorHAnsi" w:hAnsiTheme="minorHAnsi" w:cstheme="minorHAnsi"/>
          <w:sz w:val="24"/>
          <w:szCs w:val="24"/>
        </w:rPr>
        <w:t xml:space="preserve">ile yer almanın gurur ve mutluluğunu bir arada yaşıyoruz. </w:t>
      </w:r>
      <w:r w:rsidR="00066E5A" w:rsidRPr="00F60CDD">
        <w:rPr>
          <w:rFonts w:asciiTheme="minorHAnsi" w:hAnsiTheme="minorHAnsi" w:cstheme="minorHAnsi"/>
          <w:sz w:val="24"/>
          <w:szCs w:val="24"/>
        </w:rPr>
        <w:t xml:space="preserve">Teknopark İstanbul savunma ağırlıklı olmak üzere uzay, havacılık, yazılım, yapay </w:t>
      </w:r>
      <w:proofErr w:type="gramStart"/>
      <w:r w:rsidR="00066E5A" w:rsidRPr="00F60CDD">
        <w:rPr>
          <w:rFonts w:asciiTheme="minorHAnsi" w:hAnsiTheme="minorHAnsi" w:cstheme="minorHAnsi"/>
          <w:sz w:val="24"/>
          <w:szCs w:val="24"/>
        </w:rPr>
        <w:t>zeka</w:t>
      </w:r>
      <w:proofErr w:type="gramEnd"/>
      <w:r w:rsidR="00066E5A" w:rsidRPr="00F60CDD">
        <w:rPr>
          <w:rFonts w:asciiTheme="minorHAnsi" w:hAnsiTheme="minorHAnsi" w:cstheme="minorHAnsi"/>
          <w:sz w:val="24"/>
          <w:szCs w:val="24"/>
        </w:rPr>
        <w:t xml:space="preserve">, biyoteknoloji gibi farklı </w:t>
      </w:r>
      <w:r w:rsidR="00F3743F" w:rsidRPr="00F60CDD">
        <w:rPr>
          <w:rFonts w:asciiTheme="minorHAnsi" w:hAnsiTheme="minorHAnsi" w:cstheme="minorHAnsi"/>
          <w:sz w:val="24"/>
          <w:szCs w:val="24"/>
        </w:rPr>
        <w:t xml:space="preserve">alanlarda Ar-Ge odaklı çalışmalar yürüten </w:t>
      </w:r>
      <w:r w:rsidR="008353AA" w:rsidRPr="00F60CDD">
        <w:rPr>
          <w:rFonts w:asciiTheme="minorHAnsi" w:hAnsiTheme="minorHAnsi" w:cstheme="minorHAnsi"/>
          <w:sz w:val="24"/>
          <w:szCs w:val="24"/>
        </w:rPr>
        <w:t xml:space="preserve">483 </w:t>
      </w:r>
      <w:r w:rsidR="00066E5A" w:rsidRPr="00F60CDD">
        <w:rPr>
          <w:rFonts w:asciiTheme="minorHAnsi" w:hAnsiTheme="minorHAnsi" w:cstheme="minorHAnsi"/>
          <w:sz w:val="24"/>
          <w:szCs w:val="24"/>
        </w:rPr>
        <w:t>firma</w:t>
      </w:r>
      <w:r w:rsidR="00F3743F" w:rsidRPr="00F60CDD">
        <w:rPr>
          <w:rFonts w:asciiTheme="minorHAnsi" w:hAnsiTheme="minorHAnsi" w:cstheme="minorHAnsi"/>
          <w:sz w:val="24"/>
          <w:szCs w:val="24"/>
        </w:rPr>
        <w:t xml:space="preserve"> ve girişime </w:t>
      </w:r>
      <w:r w:rsidR="00066E5A" w:rsidRPr="00F60CDD">
        <w:rPr>
          <w:rFonts w:asciiTheme="minorHAnsi" w:hAnsiTheme="minorHAnsi" w:cstheme="minorHAnsi"/>
          <w:sz w:val="24"/>
          <w:szCs w:val="24"/>
        </w:rPr>
        <w:t xml:space="preserve">ev sahipliği yapıyor. Dolayısıyla </w:t>
      </w:r>
      <w:r w:rsidR="00F3743F" w:rsidRPr="00F60CDD">
        <w:rPr>
          <w:rFonts w:asciiTheme="minorHAnsi" w:hAnsiTheme="minorHAnsi" w:cstheme="minorHAnsi"/>
          <w:sz w:val="24"/>
          <w:szCs w:val="24"/>
        </w:rPr>
        <w:t>bizim ekosistemimizde çok büyük geliştirmeler yapan firmalar da</w:t>
      </w:r>
      <w:r w:rsidR="00F1162D" w:rsidRPr="00F60CDD">
        <w:rPr>
          <w:rFonts w:asciiTheme="minorHAnsi" w:hAnsiTheme="minorHAnsi" w:cstheme="minorHAnsi"/>
          <w:sz w:val="24"/>
          <w:szCs w:val="24"/>
        </w:rPr>
        <w:t xml:space="preserve"> girişim aşamasındaki </w:t>
      </w:r>
      <w:r w:rsidR="00F1162D" w:rsidRPr="00F60CDD">
        <w:rPr>
          <w:rFonts w:cstheme="minorHAnsi"/>
          <w:sz w:val="24"/>
          <w:szCs w:val="24"/>
        </w:rPr>
        <w:t>firma</w:t>
      </w:r>
      <w:r w:rsidR="00DB4CAE" w:rsidRPr="00F60CDD">
        <w:rPr>
          <w:rFonts w:cstheme="minorHAnsi"/>
          <w:sz w:val="24"/>
          <w:szCs w:val="24"/>
        </w:rPr>
        <w:t xml:space="preserve">lar da </w:t>
      </w:r>
      <w:r w:rsidR="00F1162D" w:rsidRPr="00F60CDD">
        <w:rPr>
          <w:rFonts w:asciiTheme="minorHAnsi" w:hAnsiTheme="minorHAnsi" w:cstheme="minorHAnsi"/>
          <w:sz w:val="24"/>
          <w:szCs w:val="24"/>
        </w:rPr>
        <w:t>yer alıyor.</w:t>
      </w:r>
      <w:r w:rsidR="003F6932" w:rsidRPr="00F60CDD">
        <w:rPr>
          <w:rFonts w:asciiTheme="minorHAnsi" w:hAnsiTheme="minorHAnsi" w:cstheme="minorHAnsi"/>
          <w:sz w:val="24"/>
          <w:szCs w:val="24"/>
        </w:rPr>
        <w:t xml:space="preserve"> Güçlü paydaşlarından biri olduğumuz SAHA İstanbul'un kümelenme metodu</w:t>
      </w:r>
      <w:r w:rsidR="009C45E0" w:rsidRPr="00F60CDD">
        <w:rPr>
          <w:rFonts w:asciiTheme="minorHAnsi" w:hAnsiTheme="minorHAnsi" w:cstheme="minorHAnsi"/>
          <w:sz w:val="24"/>
          <w:szCs w:val="24"/>
        </w:rPr>
        <w:t xml:space="preserve"> son 20 yılda yaşadığımız yüzde 20'lerden yüzde 80'e yükselen teknoloji millileştirmede</w:t>
      </w:r>
      <w:r w:rsidR="003F6932" w:rsidRPr="00F60CDD">
        <w:rPr>
          <w:rFonts w:asciiTheme="minorHAnsi" w:hAnsiTheme="minorHAnsi" w:cstheme="minorHAnsi"/>
          <w:sz w:val="24"/>
          <w:szCs w:val="24"/>
        </w:rPr>
        <w:t xml:space="preserve"> </w:t>
      </w:r>
      <w:r w:rsidR="009C45E0" w:rsidRPr="00F60CDD">
        <w:rPr>
          <w:rFonts w:asciiTheme="minorHAnsi" w:hAnsiTheme="minorHAnsi" w:cstheme="minorHAnsi"/>
          <w:sz w:val="24"/>
          <w:szCs w:val="24"/>
        </w:rPr>
        <w:t xml:space="preserve">önemli fırsat ve katkılar </w:t>
      </w:r>
      <w:r w:rsidR="00454579" w:rsidRPr="00F60CDD">
        <w:rPr>
          <w:rFonts w:asciiTheme="minorHAnsi" w:hAnsiTheme="minorHAnsi" w:cstheme="minorHAnsi"/>
          <w:sz w:val="24"/>
          <w:szCs w:val="24"/>
        </w:rPr>
        <w:t xml:space="preserve">sundu. Burada alt yükleniciler önemli sorumluluklar üstlenmeye başladı. </w:t>
      </w:r>
      <w:r w:rsidR="00BB3CCE" w:rsidRPr="00F60CDD">
        <w:rPr>
          <w:rFonts w:asciiTheme="minorHAnsi" w:hAnsiTheme="minorHAnsi" w:cstheme="minorHAnsi"/>
          <w:sz w:val="24"/>
          <w:szCs w:val="24"/>
        </w:rPr>
        <w:t>Bir s</w:t>
      </w:r>
      <w:r w:rsidR="000F5842" w:rsidRPr="00F60CDD">
        <w:rPr>
          <w:rFonts w:asciiTheme="minorHAnsi" w:hAnsiTheme="minorHAnsi" w:cstheme="minorHAnsi"/>
          <w:sz w:val="24"/>
          <w:szCs w:val="24"/>
        </w:rPr>
        <w:t xml:space="preserve">avunma sanayi ekosistemi oluştu. Savunma sanayide onlarca yıl önce birkaç önde gelen firmayla dikey büyüme yaparken, bugün </w:t>
      </w:r>
      <w:r w:rsidR="00BB3CCE" w:rsidRPr="00F60CDD">
        <w:rPr>
          <w:rFonts w:asciiTheme="minorHAnsi" w:hAnsiTheme="minorHAnsi" w:cstheme="minorHAnsi"/>
          <w:sz w:val="24"/>
          <w:szCs w:val="24"/>
        </w:rPr>
        <w:t xml:space="preserve">farklı yüklenicilerin </w:t>
      </w:r>
      <w:r w:rsidR="00BB3CCE" w:rsidRPr="00F60CDD">
        <w:rPr>
          <w:rFonts w:asciiTheme="minorHAnsi" w:hAnsiTheme="minorHAnsi" w:cstheme="minorHAnsi"/>
          <w:sz w:val="24"/>
          <w:szCs w:val="24"/>
        </w:rPr>
        <w:lastRenderedPageBreak/>
        <w:t xml:space="preserve">katılımıyla </w:t>
      </w:r>
      <w:r w:rsidR="000F5842" w:rsidRPr="00F60CDD">
        <w:rPr>
          <w:rFonts w:asciiTheme="minorHAnsi" w:hAnsiTheme="minorHAnsi" w:cstheme="minorHAnsi"/>
          <w:sz w:val="24"/>
          <w:szCs w:val="24"/>
        </w:rPr>
        <w:t>yatay büyüme</w:t>
      </w:r>
      <w:r w:rsidR="00BB3CCE" w:rsidRPr="00F60CDD">
        <w:rPr>
          <w:rFonts w:asciiTheme="minorHAnsi" w:hAnsiTheme="minorHAnsi" w:cstheme="minorHAnsi"/>
          <w:sz w:val="24"/>
          <w:szCs w:val="24"/>
        </w:rPr>
        <w:t xml:space="preserve">nin gerçekleştiğini </w:t>
      </w:r>
      <w:r w:rsidR="000F5842" w:rsidRPr="00F60CDD">
        <w:rPr>
          <w:rFonts w:asciiTheme="minorHAnsi" w:hAnsiTheme="minorHAnsi" w:cstheme="minorHAnsi"/>
          <w:sz w:val="24"/>
          <w:szCs w:val="24"/>
        </w:rPr>
        <w:t xml:space="preserve">görüyoruz. </w:t>
      </w:r>
      <w:r w:rsidR="00BB3CCE" w:rsidRPr="00F60CDD">
        <w:rPr>
          <w:rFonts w:asciiTheme="minorHAnsi" w:hAnsiTheme="minorHAnsi" w:cstheme="minorHAnsi"/>
          <w:sz w:val="24"/>
          <w:szCs w:val="24"/>
        </w:rPr>
        <w:t xml:space="preserve">Böylece </w:t>
      </w:r>
      <w:r w:rsidR="00E37DAC">
        <w:rPr>
          <w:rFonts w:asciiTheme="minorHAnsi" w:hAnsiTheme="minorHAnsi" w:cstheme="minorHAnsi"/>
          <w:sz w:val="24"/>
          <w:szCs w:val="24"/>
        </w:rPr>
        <w:t xml:space="preserve">sektörde </w:t>
      </w:r>
      <w:r w:rsidR="000F5842" w:rsidRPr="00F60CDD">
        <w:rPr>
          <w:rFonts w:asciiTheme="minorHAnsi" w:hAnsiTheme="minorHAnsi" w:cstheme="minorHAnsi"/>
          <w:sz w:val="24"/>
          <w:szCs w:val="24"/>
        </w:rPr>
        <w:t>ivmelenme</w:t>
      </w:r>
      <w:r w:rsidR="00BB3CCE" w:rsidRPr="00F60CDD">
        <w:rPr>
          <w:rFonts w:asciiTheme="minorHAnsi" w:hAnsiTheme="minorHAnsi" w:cstheme="minorHAnsi"/>
          <w:sz w:val="24"/>
          <w:szCs w:val="24"/>
        </w:rPr>
        <w:t xml:space="preserve"> d</w:t>
      </w:r>
      <w:r w:rsidR="000F5842" w:rsidRPr="00F60CDD">
        <w:rPr>
          <w:rFonts w:asciiTheme="minorHAnsi" w:hAnsiTheme="minorHAnsi" w:cstheme="minorHAnsi"/>
          <w:sz w:val="24"/>
          <w:szCs w:val="24"/>
        </w:rPr>
        <w:t>aha hızlı</w:t>
      </w:r>
      <w:r w:rsidR="003B7B1F" w:rsidRPr="00F60CDD">
        <w:rPr>
          <w:rFonts w:asciiTheme="minorHAnsi" w:hAnsiTheme="minorHAnsi" w:cstheme="minorHAnsi"/>
          <w:sz w:val="24"/>
          <w:szCs w:val="24"/>
        </w:rPr>
        <w:t xml:space="preserve"> oldu</w:t>
      </w:r>
      <w:r w:rsidR="000F5842" w:rsidRPr="00F60CDD">
        <w:rPr>
          <w:rFonts w:asciiTheme="minorHAnsi" w:hAnsiTheme="minorHAnsi" w:cstheme="minorHAnsi"/>
          <w:sz w:val="24"/>
          <w:szCs w:val="24"/>
        </w:rPr>
        <w:t xml:space="preserve">. </w:t>
      </w:r>
      <w:r w:rsidR="003B7B1F" w:rsidRPr="00F60CDD">
        <w:rPr>
          <w:rFonts w:asciiTheme="minorHAnsi" w:hAnsiTheme="minorHAnsi" w:cstheme="minorHAnsi"/>
          <w:sz w:val="24"/>
          <w:szCs w:val="24"/>
        </w:rPr>
        <w:t>Geldiğimiz noktada s</w:t>
      </w:r>
      <w:r w:rsidR="000F5842" w:rsidRPr="00F60CDD">
        <w:rPr>
          <w:rFonts w:asciiTheme="minorHAnsi" w:hAnsiTheme="minorHAnsi" w:cstheme="minorHAnsi"/>
          <w:sz w:val="24"/>
          <w:szCs w:val="24"/>
        </w:rPr>
        <w:t>avunma ekosistemi</w:t>
      </w:r>
      <w:r w:rsidR="003B7B1F" w:rsidRPr="00F60CDD">
        <w:rPr>
          <w:rFonts w:asciiTheme="minorHAnsi" w:hAnsiTheme="minorHAnsi" w:cstheme="minorHAnsi"/>
          <w:sz w:val="24"/>
          <w:szCs w:val="24"/>
        </w:rPr>
        <w:t xml:space="preserve"> </w:t>
      </w:r>
      <w:r w:rsidR="000F5842" w:rsidRPr="00F60CDD">
        <w:rPr>
          <w:rFonts w:asciiTheme="minorHAnsi" w:hAnsiTheme="minorHAnsi" w:cstheme="minorHAnsi"/>
          <w:sz w:val="24"/>
          <w:szCs w:val="24"/>
        </w:rPr>
        <w:t xml:space="preserve">ülkemize katma değer sağlamada lokomotif görevi görüyor." </w:t>
      </w:r>
      <w:r w:rsidR="003B7B1F" w:rsidRPr="00F60CDD">
        <w:rPr>
          <w:rFonts w:asciiTheme="minorHAnsi" w:hAnsiTheme="minorHAnsi" w:cstheme="minorHAnsi"/>
          <w:sz w:val="24"/>
          <w:szCs w:val="24"/>
        </w:rPr>
        <w:t>d</w:t>
      </w:r>
      <w:r w:rsidR="000F5842" w:rsidRPr="00F60CDD">
        <w:rPr>
          <w:rFonts w:asciiTheme="minorHAnsi" w:hAnsiTheme="minorHAnsi" w:cstheme="minorHAnsi"/>
          <w:sz w:val="24"/>
          <w:szCs w:val="24"/>
        </w:rPr>
        <w:t>e</w:t>
      </w:r>
      <w:r w:rsidR="003B7B1F" w:rsidRPr="00F60CDD">
        <w:rPr>
          <w:rFonts w:asciiTheme="minorHAnsi" w:hAnsiTheme="minorHAnsi" w:cstheme="minorHAnsi"/>
          <w:sz w:val="24"/>
          <w:szCs w:val="24"/>
        </w:rPr>
        <w:t>ğerlendirmesini yaptı.</w:t>
      </w:r>
    </w:p>
    <w:p w14:paraId="20BB1B43" w14:textId="4F104EA8" w:rsidR="003F6932" w:rsidRPr="00F60CDD" w:rsidRDefault="003B7B1F" w:rsidP="00F60CDD">
      <w:pPr>
        <w:jc w:val="both"/>
        <w:rPr>
          <w:rFonts w:asciiTheme="minorHAnsi" w:hAnsiTheme="minorHAnsi" w:cstheme="minorHAnsi"/>
          <w:sz w:val="24"/>
          <w:szCs w:val="24"/>
        </w:rPr>
      </w:pPr>
      <w:r w:rsidRPr="00F60CDD">
        <w:rPr>
          <w:rFonts w:asciiTheme="minorHAnsi" w:hAnsiTheme="minorHAnsi" w:cstheme="minorHAnsi"/>
          <w:sz w:val="24"/>
          <w:szCs w:val="24"/>
        </w:rPr>
        <w:t>Yatay büyümenin temelinde firmalar arası sağlanan “güç birliği” olduğunu vurgulayan</w:t>
      </w:r>
      <w:r w:rsidR="002B2FB0">
        <w:rPr>
          <w:rFonts w:asciiTheme="minorHAnsi" w:hAnsiTheme="minorHAnsi" w:cstheme="minorHAnsi"/>
          <w:sz w:val="24"/>
          <w:szCs w:val="24"/>
        </w:rPr>
        <w:t xml:space="preserve"> </w:t>
      </w:r>
      <w:r w:rsidR="00C11514" w:rsidRPr="00070461">
        <w:rPr>
          <w:rFonts w:asciiTheme="minorHAnsi" w:hAnsiTheme="minorHAnsi" w:cstheme="minorHAnsi"/>
          <w:sz w:val="24"/>
          <w:szCs w:val="24"/>
        </w:rPr>
        <w:t>Prof.</w:t>
      </w:r>
      <w:r w:rsidR="00257575" w:rsidRPr="00070461">
        <w:rPr>
          <w:rFonts w:asciiTheme="minorHAnsi" w:hAnsiTheme="minorHAnsi" w:cstheme="minorHAnsi"/>
          <w:sz w:val="24"/>
          <w:szCs w:val="24"/>
        </w:rPr>
        <w:t xml:space="preserve"> </w:t>
      </w:r>
      <w:r w:rsidR="00C11514" w:rsidRPr="00070461">
        <w:rPr>
          <w:rFonts w:asciiTheme="minorHAnsi" w:hAnsiTheme="minorHAnsi" w:cstheme="minorHAnsi"/>
          <w:sz w:val="24"/>
          <w:szCs w:val="24"/>
        </w:rPr>
        <w:t>Dr.</w:t>
      </w:r>
      <w:r w:rsidR="00257575" w:rsidRPr="00070461">
        <w:rPr>
          <w:rFonts w:asciiTheme="minorHAnsi" w:hAnsiTheme="minorHAnsi" w:cstheme="minorHAnsi"/>
          <w:sz w:val="24"/>
          <w:szCs w:val="24"/>
        </w:rPr>
        <w:t xml:space="preserve"> </w:t>
      </w:r>
      <w:r w:rsidRPr="00070461">
        <w:rPr>
          <w:rFonts w:asciiTheme="minorHAnsi" w:hAnsiTheme="minorHAnsi" w:cstheme="minorHAnsi"/>
          <w:sz w:val="24"/>
          <w:szCs w:val="24"/>
        </w:rPr>
        <w:t>Abdurrahman Akyol</w:t>
      </w:r>
      <w:r w:rsidRPr="00F60CDD">
        <w:rPr>
          <w:rFonts w:asciiTheme="minorHAnsi" w:hAnsiTheme="minorHAnsi" w:cstheme="minorHAnsi"/>
          <w:sz w:val="24"/>
          <w:szCs w:val="24"/>
        </w:rPr>
        <w:t xml:space="preserve">, “Önceleri bir ürünün tüm parçalarını bir firma üretirken, bugün farklı parça ve hizmetleri farklı alt şirketlerden alarak birlikte büyümenin önü açıldı. Teknopark İstanbul’daki firmalarımız arasında da bu </w:t>
      </w:r>
      <w:r w:rsidR="008D47B8" w:rsidRPr="00F60CDD">
        <w:rPr>
          <w:rFonts w:asciiTheme="minorHAnsi" w:hAnsiTheme="minorHAnsi" w:cstheme="minorHAnsi"/>
          <w:sz w:val="24"/>
          <w:szCs w:val="24"/>
        </w:rPr>
        <w:t>iş birliğinin geliş</w:t>
      </w:r>
      <w:r w:rsidR="00F44CEA" w:rsidRPr="00F60CDD">
        <w:rPr>
          <w:rFonts w:asciiTheme="minorHAnsi" w:hAnsiTheme="minorHAnsi" w:cstheme="minorHAnsi"/>
          <w:sz w:val="24"/>
          <w:szCs w:val="24"/>
        </w:rPr>
        <w:t xml:space="preserve">tiğini ve başarılı çalışmalara imza atıldığını görüyoruz. </w:t>
      </w:r>
      <w:r w:rsidR="007E0720" w:rsidRPr="00F60CDD">
        <w:rPr>
          <w:rFonts w:asciiTheme="minorHAnsi" w:hAnsiTheme="minorHAnsi" w:cstheme="minorHAnsi"/>
          <w:sz w:val="24"/>
          <w:szCs w:val="24"/>
        </w:rPr>
        <w:t>“Güç birliği” mani</w:t>
      </w:r>
      <w:r w:rsidR="003A12ED">
        <w:rPr>
          <w:rFonts w:asciiTheme="minorHAnsi" w:hAnsiTheme="minorHAnsi" w:cstheme="minorHAnsi"/>
          <w:sz w:val="24"/>
          <w:szCs w:val="24"/>
        </w:rPr>
        <w:t>f</w:t>
      </w:r>
      <w:r w:rsidR="007E0720" w:rsidRPr="00F60CDD">
        <w:rPr>
          <w:rFonts w:asciiTheme="minorHAnsi" w:hAnsiTheme="minorHAnsi" w:cstheme="minorHAnsi"/>
          <w:sz w:val="24"/>
          <w:szCs w:val="24"/>
        </w:rPr>
        <w:t>estomuzla d</w:t>
      </w:r>
      <w:r w:rsidR="00F44CEA" w:rsidRPr="00F60CDD">
        <w:rPr>
          <w:rFonts w:asciiTheme="minorHAnsi" w:hAnsiTheme="minorHAnsi" w:cstheme="minorHAnsi"/>
          <w:sz w:val="24"/>
          <w:szCs w:val="24"/>
        </w:rPr>
        <w:t xml:space="preserve">aha </w:t>
      </w:r>
      <w:r w:rsidR="00E96C5D" w:rsidRPr="00F60CDD">
        <w:rPr>
          <w:rFonts w:asciiTheme="minorHAnsi" w:hAnsiTheme="minorHAnsi" w:cstheme="minorHAnsi"/>
          <w:sz w:val="24"/>
          <w:szCs w:val="24"/>
        </w:rPr>
        <w:t xml:space="preserve">çok </w:t>
      </w:r>
      <w:r w:rsidR="00F44CEA" w:rsidRPr="00F60CDD">
        <w:rPr>
          <w:rFonts w:asciiTheme="minorHAnsi" w:hAnsiTheme="minorHAnsi" w:cstheme="minorHAnsi"/>
          <w:sz w:val="24"/>
          <w:szCs w:val="24"/>
        </w:rPr>
        <w:t>firma</w:t>
      </w:r>
      <w:r w:rsidR="00E96C5D" w:rsidRPr="00F60CDD">
        <w:rPr>
          <w:rFonts w:asciiTheme="minorHAnsi" w:hAnsiTheme="minorHAnsi" w:cstheme="minorHAnsi"/>
          <w:sz w:val="24"/>
          <w:szCs w:val="24"/>
        </w:rPr>
        <w:t xml:space="preserve">nın </w:t>
      </w:r>
      <w:r w:rsidR="00E96C5D" w:rsidRPr="00F60CDD">
        <w:rPr>
          <w:sz w:val="24"/>
          <w:szCs w:val="24"/>
        </w:rPr>
        <w:t>Ar-Ge odaklı yerli ve milli üretimlerini artırarak birbirleriyle iş yapabilme kabiliyetlerini geliştirmek, ülkemiz için daha fazla değer oluştur</w:t>
      </w:r>
      <w:r w:rsidR="003E2857" w:rsidRPr="00F60CDD">
        <w:rPr>
          <w:sz w:val="24"/>
          <w:szCs w:val="24"/>
        </w:rPr>
        <w:t xml:space="preserve">acak biçimde </w:t>
      </w:r>
      <w:r w:rsidR="00F44CEA" w:rsidRPr="00F60CDD">
        <w:rPr>
          <w:rFonts w:asciiTheme="minorHAnsi" w:hAnsiTheme="minorHAnsi" w:cstheme="minorHAnsi"/>
          <w:sz w:val="24"/>
          <w:szCs w:val="24"/>
        </w:rPr>
        <w:t>etkileşime geç</w:t>
      </w:r>
      <w:r w:rsidR="00C91054" w:rsidRPr="00F60CDD">
        <w:rPr>
          <w:rFonts w:asciiTheme="minorHAnsi" w:hAnsiTheme="minorHAnsi" w:cstheme="minorHAnsi"/>
          <w:sz w:val="24"/>
          <w:szCs w:val="24"/>
        </w:rPr>
        <w:t>me</w:t>
      </w:r>
      <w:r w:rsidR="003E2857" w:rsidRPr="00F60CDD">
        <w:rPr>
          <w:rFonts w:asciiTheme="minorHAnsi" w:hAnsiTheme="minorHAnsi" w:cstheme="minorHAnsi"/>
          <w:sz w:val="24"/>
          <w:szCs w:val="24"/>
        </w:rPr>
        <w:t xml:space="preserve">lerinin </w:t>
      </w:r>
      <w:r w:rsidR="00B67AF7" w:rsidRPr="00F60CDD">
        <w:rPr>
          <w:rFonts w:asciiTheme="minorHAnsi" w:hAnsiTheme="minorHAnsi" w:cstheme="minorHAnsi"/>
          <w:sz w:val="24"/>
          <w:szCs w:val="24"/>
        </w:rPr>
        <w:t>zeminini oluşturuyoruz.</w:t>
      </w:r>
      <w:r w:rsidR="00CE54C6" w:rsidRPr="00F60CDD">
        <w:rPr>
          <w:rFonts w:asciiTheme="minorHAnsi" w:hAnsiTheme="minorHAnsi" w:cstheme="minorHAnsi"/>
          <w:sz w:val="24"/>
          <w:szCs w:val="24"/>
        </w:rPr>
        <w:t xml:space="preserve"> </w:t>
      </w:r>
      <w:r w:rsidR="00A4068C" w:rsidRPr="00F60CDD">
        <w:rPr>
          <w:rFonts w:asciiTheme="minorHAnsi" w:hAnsiTheme="minorHAnsi" w:cstheme="minorHAnsi"/>
          <w:sz w:val="24"/>
          <w:szCs w:val="24"/>
        </w:rPr>
        <w:t>SAHA E</w:t>
      </w:r>
      <w:r w:rsidR="007B2BE0" w:rsidRPr="00F60CDD">
        <w:rPr>
          <w:rFonts w:asciiTheme="minorHAnsi" w:hAnsiTheme="minorHAnsi" w:cstheme="minorHAnsi"/>
          <w:sz w:val="24"/>
          <w:szCs w:val="24"/>
        </w:rPr>
        <w:t>xpo</w:t>
      </w:r>
      <w:r w:rsidR="00A4068C" w:rsidRPr="00F60CDD">
        <w:rPr>
          <w:rFonts w:asciiTheme="minorHAnsi" w:hAnsiTheme="minorHAnsi" w:cstheme="minorHAnsi"/>
          <w:sz w:val="24"/>
          <w:szCs w:val="24"/>
        </w:rPr>
        <w:t xml:space="preserve">’da </w:t>
      </w:r>
      <w:r w:rsidR="007B2BE0" w:rsidRPr="00F60CDD">
        <w:rPr>
          <w:rFonts w:asciiTheme="minorHAnsi" w:hAnsiTheme="minorHAnsi" w:cstheme="minorHAnsi"/>
          <w:sz w:val="24"/>
          <w:szCs w:val="24"/>
        </w:rPr>
        <w:t xml:space="preserve">net olarak </w:t>
      </w:r>
      <w:r w:rsidR="00A4068C" w:rsidRPr="00F60CDD">
        <w:rPr>
          <w:rFonts w:asciiTheme="minorHAnsi" w:hAnsiTheme="minorHAnsi" w:cstheme="minorHAnsi"/>
          <w:sz w:val="24"/>
          <w:szCs w:val="24"/>
        </w:rPr>
        <w:t>gördüğümüz</w:t>
      </w:r>
      <w:r w:rsidR="007B2BE0" w:rsidRPr="00F60CDD">
        <w:rPr>
          <w:rFonts w:asciiTheme="minorHAnsi" w:hAnsiTheme="minorHAnsi" w:cstheme="minorHAnsi"/>
          <w:sz w:val="24"/>
          <w:szCs w:val="24"/>
        </w:rPr>
        <w:t xml:space="preserve"> m</w:t>
      </w:r>
      <w:r w:rsidR="007E0720" w:rsidRPr="00F60CDD">
        <w:rPr>
          <w:rFonts w:asciiTheme="minorHAnsi" w:hAnsiTheme="minorHAnsi" w:cstheme="minorHAnsi"/>
          <w:sz w:val="24"/>
          <w:szCs w:val="24"/>
        </w:rPr>
        <w:t>illi teknolojiler</w:t>
      </w:r>
      <w:r w:rsidR="00A4068C" w:rsidRPr="00F60CDD">
        <w:rPr>
          <w:rFonts w:asciiTheme="minorHAnsi" w:hAnsiTheme="minorHAnsi" w:cstheme="minorHAnsi"/>
          <w:sz w:val="24"/>
          <w:szCs w:val="24"/>
        </w:rPr>
        <w:t>d</w:t>
      </w:r>
      <w:r w:rsidR="007E0720" w:rsidRPr="00F60CDD">
        <w:rPr>
          <w:rFonts w:asciiTheme="minorHAnsi" w:hAnsiTheme="minorHAnsi" w:cstheme="minorHAnsi"/>
          <w:sz w:val="24"/>
          <w:szCs w:val="24"/>
        </w:rPr>
        <w:t>e geldiğimiz bugünkü mevcut durumdan esinlenerek Teknopark İstanbul'da da birlikte başaracağız.</w:t>
      </w:r>
      <w:r w:rsidR="0074462B" w:rsidRPr="00F60CDD">
        <w:rPr>
          <w:rFonts w:asciiTheme="minorHAnsi" w:hAnsiTheme="minorHAnsi" w:cstheme="minorHAnsi"/>
          <w:sz w:val="24"/>
          <w:szCs w:val="24"/>
        </w:rPr>
        <w:t>” dedi.</w:t>
      </w:r>
    </w:p>
    <w:p w14:paraId="49BE2B08" w14:textId="3B8CBF1C" w:rsidR="00C96E9E" w:rsidRPr="00F60CDD" w:rsidRDefault="00C96E9E" w:rsidP="00F60CDD">
      <w:pPr>
        <w:jc w:val="both"/>
        <w:rPr>
          <w:rFonts w:asciiTheme="minorHAnsi" w:hAnsiTheme="minorHAnsi" w:cstheme="minorHAnsi"/>
          <w:b/>
          <w:bCs/>
          <w:sz w:val="24"/>
          <w:szCs w:val="24"/>
        </w:rPr>
      </w:pPr>
      <w:r w:rsidRPr="00F60CDD">
        <w:rPr>
          <w:rFonts w:asciiTheme="minorHAnsi" w:hAnsiTheme="minorHAnsi" w:cstheme="minorHAnsi"/>
          <w:b/>
          <w:bCs/>
          <w:sz w:val="24"/>
          <w:szCs w:val="24"/>
        </w:rPr>
        <w:t>“Kapasite artırımıyla yeni firmalara kapılarımızı açıyoruz”</w:t>
      </w:r>
    </w:p>
    <w:p w14:paraId="07615D7C" w14:textId="50C0D1C5" w:rsidR="00373B70" w:rsidRPr="00F60CDD" w:rsidRDefault="00373B70" w:rsidP="00F60CDD">
      <w:pPr>
        <w:jc w:val="both"/>
        <w:rPr>
          <w:rFonts w:asciiTheme="minorHAnsi" w:hAnsiTheme="minorHAnsi" w:cstheme="minorHAnsi"/>
          <w:sz w:val="24"/>
          <w:szCs w:val="24"/>
        </w:rPr>
      </w:pPr>
      <w:r w:rsidRPr="004A0814">
        <w:rPr>
          <w:rFonts w:asciiTheme="minorHAnsi" w:hAnsiTheme="minorHAnsi" w:cstheme="minorHAnsi"/>
          <w:sz w:val="24"/>
          <w:szCs w:val="24"/>
        </w:rPr>
        <w:t>Savunma sanayisindeki güçlü şirketleri bünyesinde bulunduran Teknopark İstanbul'un en çok rağbet gören teknoparklardan biri olduğun</w:t>
      </w:r>
      <w:r w:rsidR="00195C88" w:rsidRPr="00F60CDD">
        <w:rPr>
          <w:rFonts w:asciiTheme="minorHAnsi" w:hAnsiTheme="minorHAnsi" w:cstheme="minorHAnsi"/>
          <w:sz w:val="24"/>
          <w:szCs w:val="24"/>
        </w:rPr>
        <w:t xml:space="preserve">a değinen </w:t>
      </w:r>
      <w:r w:rsidRPr="004A0814">
        <w:rPr>
          <w:rFonts w:asciiTheme="minorHAnsi" w:hAnsiTheme="minorHAnsi" w:cstheme="minorHAnsi"/>
          <w:sz w:val="24"/>
          <w:szCs w:val="24"/>
        </w:rPr>
        <w:t>Akyol, "Ciddi bir doluluk oranına sahip olmamıza rağmen</w:t>
      </w:r>
      <w:r w:rsidR="00AF79A1" w:rsidRPr="00F60CDD">
        <w:rPr>
          <w:rFonts w:asciiTheme="minorHAnsi" w:hAnsiTheme="minorHAnsi" w:cstheme="minorHAnsi"/>
          <w:sz w:val="24"/>
          <w:szCs w:val="24"/>
        </w:rPr>
        <w:t xml:space="preserve"> yeni şirket</w:t>
      </w:r>
      <w:r w:rsidR="00C15FDD" w:rsidRPr="00F60CDD">
        <w:rPr>
          <w:rFonts w:asciiTheme="minorHAnsi" w:hAnsiTheme="minorHAnsi" w:cstheme="minorHAnsi"/>
          <w:sz w:val="24"/>
          <w:szCs w:val="24"/>
        </w:rPr>
        <w:t>le</w:t>
      </w:r>
      <w:r w:rsidR="00AF79A1" w:rsidRPr="00F60CDD">
        <w:rPr>
          <w:rFonts w:asciiTheme="minorHAnsi" w:hAnsiTheme="minorHAnsi" w:cstheme="minorHAnsi"/>
          <w:sz w:val="24"/>
          <w:szCs w:val="24"/>
        </w:rPr>
        <w:t xml:space="preserve">re </w:t>
      </w:r>
      <w:r w:rsidRPr="004A0814">
        <w:rPr>
          <w:rFonts w:asciiTheme="minorHAnsi" w:hAnsiTheme="minorHAnsi" w:cstheme="minorHAnsi"/>
          <w:sz w:val="24"/>
          <w:szCs w:val="24"/>
        </w:rPr>
        <w:t xml:space="preserve">fırsat vermek, alt yükleyicileri sisteme dahil edebilmek için </w:t>
      </w:r>
      <w:r w:rsidR="009659C3" w:rsidRPr="00F60CDD">
        <w:rPr>
          <w:rFonts w:asciiTheme="minorHAnsi" w:hAnsiTheme="minorHAnsi" w:cstheme="minorHAnsi"/>
          <w:sz w:val="24"/>
          <w:szCs w:val="24"/>
        </w:rPr>
        <w:t xml:space="preserve">kapasite artırımına yönelik adımlar attık ve </w:t>
      </w:r>
      <w:r w:rsidRPr="004A0814">
        <w:rPr>
          <w:rFonts w:asciiTheme="minorHAnsi" w:hAnsiTheme="minorHAnsi" w:cstheme="minorHAnsi"/>
          <w:sz w:val="24"/>
          <w:szCs w:val="24"/>
        </w:rPr>
        <w:t xml:space="preserve">yeni </w:t>
      </w:r>
      <w:r w:rsidR="00220A20" w:rsidRPr="00F60CDD">
        <w:rPr>
          <w:rFonts w:asciiTheme="minorHAnsi" w:hAnsiTheme="minorHAnsi" w:cstheme="minorHAnsi"/>
          <w:sz w:val="24"/>
          <w:szCs w:val="24"/>
        </w:rPr>
        <w:t xml:space="preserve">ofis </w:t>
      </w:r>
      <w:r w:rsidRPr="004A0814">
        <w:rPr>
          <w:rFonts w:asciiTheme="minorHAnsi" w:hAnsiTheme="minorHAnsi" w:cstheme="minorHAnsi"/>
          <w:sz w:val="24"/>
          <w:szCs w:val="24"/>
        </w:rPr>
        <w:t>alanlar</w:t>
      </w:r>
      <w:r w:rsidR="00220A20" w:rsidRPr="00F60CDD">
        <w:rPr>
          <w:rFonts w:asciiTheme="minorHAnsi" w:hAnsiTheme="minorHAnsi" w:cstheme="minorHAnsi"/>
          <w:sz w:val="24"/>
          <w:szCs w:val="24"/>
        </w:rPr>
        <w:t xml:space="preserve">ı oluşturduk. </w:t>
      </w:r>
      <w:r w:rsidR="002D1BEF" w:rsidRPr="00F60CDD">
        <w:rPr>
          <w:rFonts w:cs="Calibri"/>
          <w:sz w:val="24"/>
          <w:szCs w:val="24"/>
        </w:rPr>
        <w:t>Fa</w:t>
      </w:r>
      <w:r w:rsidR="002D1BEF" w:rsidRPr="00F60CDD">
        <w:rPr>
          <w:sz w:val="24"/>
          <w:szCs w:val="24"/>
        </w:rPr>
        <w:t>rklı ihtiyaçları kapsayacak biçimde tasarlanan yeni ofislerde daha fazla firmanın yer almasını arzuluyor</w:t>
      </w:r>
      <w:r w:rsidR="00A278C0" w:rsidRPr="00F60CDD">
        <w:rPr>
          <w:sz w:val="24"/>
          <w:szCs w:val="24"/>
        </w:rPr>
        <w:t xml:space="preserve">, </w:t>
      </w:r>
      <w:r w:rsidR="003F1395" w:rsidRPr="00F60CDD">
        <w:rPr>
          <w:sz w:val="24"/>
          <w:szCs w:val="24"/>
        </w:rPr>
        <w:t>onlara kapılarımızı açıyoruz. Ü</w:t>
      </w:r>
      <w:r w:rsidR="00220A20" w:rsidRPr="00F60CDD">
        <w:rPr>
          <w:rFonts w:asciiTheme="minorHAnsi" w:hAnsiTheme="minorHAnsi" w:cstheme="minorHAnsi"/>
          <w:sz w:val="24"/>
          <w:szCs w:val="24"/>
        </w:rPr>
        <w:t xml:space="preserve">lkemizin </w:t>
      </w:r>
      <w:r w:rsidRPr="004A0814">
        <w:rPr>
          <w:rFonts w:asciiTheme="minorHAnsi" w:hAnsiTheme="minorHAnsi" w:cstheme="minorHAnsi"/>
          <w:sz w:val="24"/>
          <w:szCs w:val="24"/>
        </w:rPr>
        <w:t xml:space="preserve">önde gelen firmalarına alt yüklenici olabilecek </w:t>
      </w:r>
      <w:r w:rsidR="00220A20" w:rsidRPr="00F60CDD">
        <w:rPr>
          <w:rFonts w:asciiTheme="minorHAnsi" w:hAnsiTheme="minorHAnsi" w:cstheme="minorHAnsi"/>
          <w:sz w:val="24"/>
          <w:szCs w:val="24"/>
        </w:rPr>
        <w:t xml:space="preserve">Ar-Ge </w:t>
      </w:r>
      <w:r w:rsidRPr="004A0814">
        <w:rPr>
          <w:rFonts w:asciiTheme="minorHAnsi" w:hAnsiTheme="minorHAnsi" w:cstheme="minorHAnsi"/>
          <w:sz w:val="24"/>
          <w:szCs w:val="24"/>
        </w:rPr>
        <w:t>şirketleri</w:t>
      </w:r>
      <w:r w:rsidR="00220A20" w:rsidRPr="00F60CDD">
        <w:rPr>
          <w:rFonts w:asciiTheme="minorHAnsi" w:hAnsiTheme="minorHAnsi" w:cstheme="minorHAnsi"/>
          <w:sz w:val="24"/>
          <w:szCs w:val="24"/>
        </w:rPr>
        <w:t>ni</w:t>
      </w:r>
      <w:r w:rsidRPr="004A0814">
        <w:rPr>
          <w:rFonts w:asciiTheme="minorHAnsi" w:hAnsiTheme="minorHAnsi" w:cstheme="minorHAnsi"/>
          <w:sz w:val="24"/>
          <w:szCs w:val="24"/>
        </w:rPr>
        <w:t xml:space="preserve"> bünyemizde tut</w:t>
      </w:r>
      <w:r w:rsidR="00220A20" w:rsidRPr="00F60CDD">
        <w:rPr>
          <w:rFonts w:asciiTheme="minorHAnsi" w:hAnsiTheme="minorHAnsi" w:cstheme="minorHAnsi"/>
          <w:sz w:val="24"/>
          <w:szCs w:val="24"/>
        </w:rPr>
        <w:t xml:space="preserve">mayı amaçlıyoruz. </w:t>
      </w:r>
      <w:r w:rsidRPr="004A0814">
        <w:rPr>
          <w:rFonts w:asciiTheme="minorHAnsi" w:hAnsiTheme="minorHAnsi" w:cstheme="minorHAnsi"/>
          <w:sz w:val="24"/>
          <w:szCs w:val="24"/>
        </w:rPr>
        <w:t>SAHA E</w:t>
      </w:r>
      <w:r w:rsidR="003F1395" w:rsidRPr="00F60CDD">
        <w:rPr>
          <w:rFonts w:asciiTheme="minorHAnsi" w:hAnsiTheme="minorHAnsi" w:cstheme="minorHAnsi"/>
          <w:sz w:val="24"/>
          <w:szCs w:val="24"/>
        </w:rPr>
        <w:t>xpo</w:t>
      </w:r>
      <w:r w:rsidRPr="004A0814">
        <w:rPr>
          <w:rFonts w:asciiTheme="minorHAnsi" w:hAnsiTheme="minorHAnsi" w:cstheme="minorHAnsi"/>
          <w:sz w:val="24"/>
          <w:szCs w:val="24"/>
        </w:rPr>
        <w:t xml:space="preserve"> </w:t>
      </w:r>
      <w:r w:rsidR="00E54FDB" w:rsidRPr="00F60CDD">
        <w:rPr>
          <w:rFonts w:asciiTheme="minorHAnsi" w:hAnsiTheme="minorHAnsi" w:cstheme="minorHAnsi"/>
          <w:sz w:val="24"/>
          <w:szCs w:val="24"/>
        </w:rPr>
        <w:t xml:space="preserve">dolayısıyla </w:t>
      </w:r>
      <w:r w:rsidRPr="004A0814">
        <w:rPr>
          <w:rFonts w:asciiTheme="minorHAnsi" w:hAnsiTheme="minorHAnsi" w:cstheme="minorHAnsi"/>
          <w:sz w:val="24"/>
          <w:szCs w:val="24"/>
        </w:rPr>
        <w:t>birçok firma</w:t>
      </w:r>
      <w:r w:rsidR="00E54FDB" w:rsidRPr="00F60CDD">
        <w:rPr>
          <w:rFonts w:asciiTheme="minorHAnsi" w:hAnsiTheme="minorHAnsi" w:cstheme="minorHAnsi"/>
          <w:sz w:val="24"/>
          <w:szCs w:val="24"/>
        </w:rPr>
        <w:t>yla</w:t>
      </w:r>
      <w:r w:rsidRPr="004A0814">
        <w:rPr>
          <w:rFonts w:asciiTheme="minorHAnsi" w:hAnsiTheme="minorHAnsi" w:cstheme="minorHAnsi"/>
          <w:sz w:val="24"/>
          <w:szCs w:val="24"/>
        </w:rPr>
        <w:t xml:space="preserve"> </w:t>
      </w:r>
      <w:r w:rsidR="003F1395" w:rsidRPr="00F60CDD">
        <w:rPr>
          <w:rFonts w:asciiTheme="minorHAnsi" w:hAnsiTheme="minorHAnsi" w:cstheme="minorHAnsi"/>
          <w:sz w:val="24"/>
          <w:szCs w:val="24"/>
        </w:rPr>
        <w:t>Teknopark İstanbul’daki yerlerini almaları i</w:t>
      </w:r>
      <w:r w:rsidRPr="004A0814">
        <w:rPr>
          <w:rFonts w:asciiTheme="minorHAnsi" w:hAnsiTheme="minorHAnsi" w:cstheme="minorHAnsi"/>
          <w:sz w:val="24"/>
          <w:szCs w:val="24"/>
        </w:rPr>
        <w:t>çin görüşme</w:t>
      </w:r>
      <w:r w:rsidR="00A705F9" w:rsidRPr="00F60CDD">
        <w:rPr>
          <w:rFonts w:asciiTheme="minorHAnsi" w:hAnsiTheme="minorHAnsi" w:cstheme="minorHAnsi"/>
          <w:sz w:val="24"/>
          <w:szCs w:val="24"/>
        </w:rPr>
        <w:t xml:space="preserve"> gerçekleştirdik.</w:t>
      </w:r>
      <w:r w:rsidRPr="004A0814">
        <w:rPr>
          <w:rFonts w:asciiTheme="minorHAnsi" w:hAnsiTheme="minorHAnsi" w:cstheme="minorHAnsi"/>
          <w:sz w:val="24"/>
          <w:szCs w:val="24"/>
        </w:rPr>
        <w:t>"</w:t>
      </w:r>
      <w:r w:rsidR="00266EB7" w:rsidRPr="00F60CDD">
        <w:rPr>
          <w:rFonts w:asciiTheme="minorHAnsi" w:hAnsiTheme="minorHAnsi" w:cstheme="minorHAnsi"/>
          <w:sz w:val="24"/>
          <w:szCs w:val="24"/>
        </w:rPr>
        <w:t xml:space="preserve"> açıklamasını yaptı.</w:t>
      </w:r>
    </w:p>
    <w:p w14:paraId="61C7D380" w14:textId="263E6105" w:rsidR="004E34DA" w:rsidRPr="00F60CDD" w:rsidRDefault="00A81E37" w:rsidP="00F60CDD">
      <w:pPr>
        <w:spacing w:after="0" w:line="240" w:lineRule="auto"/>
        <w:jc w:val="both"/>
        <w:rPr>
          <w:rFonts w:asciiTheme="minorHAnsi" w:hAnsiTheme="minorHAnsi" w:cstheme="minorHAnsi"/>
          <w:b/>
          <w:bCs/>
          <w:sz w:val="24"/>
          <w:szCs w:val="24"/>
        </w:rPr>
      </w:pPr>
      <w:r w:rsidRPr="00F60CDD">
        <w:rPr>
          <w:rFonts w:asciiTheme="minorHAnsi" w:hAnsiTheme="minorHAnsi" w:cstheme="minorHAnsi"/>
          <w:b/>
          <w:bCs/>
          <w:sz w:val="24"/>
          <w:szCs w:val="24"/>
        </w:rPr>
        <w:t>“</w:t>
      </w:r>
      <w:r w:rsidR="004E34DA" w:rsidRPr="00F60CDD">
        <w:rPr>
          <w:rFonts w:asciiTheme="minorHAnsi" w:hAnsiTheme="minorHAnsi" w:cstheme="minorHAnsi"/>
          <w:b/>
          <w:bCs/>
          <w:sz w:val="24"/>
          <w:szCs w:val="24"/>
        </w:rPr>
        <w:t xml:space="preserve">Ürünlerin </w:t>
      </w:r>
      <w:r w:rsidR="004E34DA" w:rsidRPr="004A0814">
        <w:rPr>
          <w:rFonts w:asciiTheme="minorHAnsi" w:hAnsiTheme="minorHAnsi" w:cstheme="minorHAnsi"/>
          <w:b/>
          <w:bCs/>
          <w:sz w:val="24"/>
          <w:szCs w:val="24"/>
        </w:rPr>
        <w:t>fikri mülkiyet haklarının korunması</w:t>
      </w:r>
      <w:r w:rsidR="004E34DA" w:rsidRPr="00F60CDD">
        <w:rPr>
          <w:rFonts w:asciiTheme="minorHAnsi" w:hAnsiTheme="minorHAnsi" w:cstheme="minorHAnsi"/>
          <w:b/>
          <w:bCs/>
          <w:sz w:val="24"/>
          <w:szCs w:val="24"/>
        </w:rPr>
        <w:t xml:space="preserve"> görevimiz</w:t>
      </w:r>
      <w:r w:rsidRPr="00F60CDD">
        <w:rPr>
          <w:rFonts w:asciiTheme="minorHAnsi" w:hAnsiTheme="minorHAnsi" w:cstheme="minorHAnsi"/>
          <w:b/>
          <w:bCs/>
          <w:sz w:val="24"/>
          <w:szCs w:val="24"/>
        </w:rPr>
        <w:t>”</w:t>
      </w:r>
    </w:p>
    <w:p w14:paraId="73670DF1" w14:textId="77777777" w:rsidR="004E34DA" w:rsidRPr="00F60CDD" w:rsidRDefault="004E34DA" w:rsidP="00F60CDD">
      <w:pPr>
        <w:spacing w:after="0" w:line="240" w:lineRule="auto"/>
        <w:jc w:val="both"/>
        <w:rPr>
          <w:rFonts w:asciiTheme="minorHAnsi" w:hAnsiTheme="minorHAnsi" w:cstheme="minorHAnsi"/>
          <w:sz w:val="24"/>
          <w:szCs w:val="24"/>
        </w:rPr>
      </w:pPr>
    </w:p>
    <w:p w14:paraId="0BAE29B6" w14:textId="0D082389" w:rsidR="004A0814" w:rsidRPr="004A0814" w:rsidRDefault="007E167D" w:rsidP="00F60CDD">
      <w:pPr>
        <w:jc w:val="both"/>
        <w:rPr>
          <w:rFonts w:cstheme="minorHAnsi"/>
          <w:sz w:val="24"/>
          <w:szCs w:val="24"/>
        </w:rPr>
      </w:pPr>
      <w:r w:rsidRPr="00F60CDD">
        <w:rPr>
          <w:rFonts w:asciiTheme="minorHAnsi" w:hAnsiTheme="minorHAnsi" w:cstheme="minorHAnsi"/>
          <w:sz w:val="24"/>
          <w:szCs w:val="24"/>
        </w:rPr>
        <w:t>G</w:t>
      </w:r>
      <w:r w:rsidR="004A0814" w:rsidRPr="004A0814">
        <w:rPr>
          <w:rFonts w:asciiTheme="minorHAnsi" w:hAnsiTheme="minorHAnsi" w:cstheme="minorHAnsi"/>
          <w:sz w:val="24"/>
          <w:szCs w:val="24"/>
        </w:rPr>
        <w:t>eliştirilen ürünlerin fikri mülkiyet haklarının korunmasın</w:t>
      </w:r>
      <w:r w:rsidR="00966473" w:rsidRPr="00F60CDD">
        <w:rPr>
          <w:rFonts w:asciiTheme="minorHAnsi" w:hAnsiTheme="minorHAnsi" w:cstheme="minorHAnsi"/>
          <w:sz w:val="24"/>
          <w:szCs w:val="24"/>
        </w:rPr>
        <w:t>ı sağlama</w:t>
      </w:r>
      <w:r w:rsidR="001C717B" w:rsidRPr="00F60CDD">
        <w:rPr>
          <w:rFonts w:asciiTheme="minorHAnsi" w:hAnsiTheme="minorHAnsi" w:cstheme="minorHAnsi"/>
          <w:sz w:val="24"/>
          <w:szCs w:val="24"/>
        </w:rPr>
        <w:t xml:space="preserve">nın </w:t>
      </w:r>
      <w:r w:rsidRPr="00F60CDD">
        <w:rPr>
          <w:rFonts w:asciiTheme="minorHAnsi" w:hAnsiTheme="minorHAnsi" w:cstheme="minorHAnsi"/>
          <w:sz w:val="24"/>
          <w:szCs w:val="24"/>
        </w:rPr>
        <w:t>t</w:t>
      </w:r>
      <w:r w:rsidRPr="004A0814">
        <w:rPr>
          <w:rFonts w:asciiTheme="minorHAnsi" w:hAnsiTheme="minorHAnsi" w:cstheme="minorHAnsi"/>
          <w:sz w:val="24"/>
          <w:szCs w:val="24"/>
        </w:rPr>
        <w:t xml:space="preserve">eknoparkların </w:t>
      </w:r>
      <w:r w:rsidR="001C717B" w:rsidRPr="00F60CDD">
        <w:rPr>
          <w:rFonts w:asciiTheme="minorHAnsi" w:hAnsiTheme="minorHAnsi" w:cstheme="minorHAnsi"/>
          <w:sz w:val="24"/>
          <w:szCs w:val="24"/>
        </w:rPr>
        <w:t xml:space="preserve">en önemli </w:t>
      </w:r>
      <w:r w:rsidRPr="004A0814">
        <w:rPr>
          <w:rFonts w:asciiTheme="minorHAnsi" w:hAnsiTheme="minorHAnsi" w:cstheme="minorHAnsi"/>
          <w:sz w:val="24"/>
          <w:szCs w:val="24"/>
        </w:rPr>
        <w:t>görevlerinden bir</w:t>
      </w:r>
      <w:r w:rsidR="001C717B" w:rsidRPr="00F60CDD">
        <w:rPr>
          <w:rFonts w:asciiTheme="minorHAnsi" w:hAnsiTheme="minorHAnsi" w:cstheme="minorHAnsi"/>
          <w:sz w:val="24"/>
          <w:szCs w:val="24"/>
        </w:rPr>
        <w:t>i olduğunu belirten Akyol,</w:t>
      </w:r>
      <w:r w:rsidR="00A81E37" w:rsidRPr="00F60CDD">
        <w:rPr>
          <w:rFonts w:asciiTheme="minorHAnsi" w:hAnsiTheme="minorHAnsi" w:cstheme="minorHAnsi"/>
          <w:sz w:val="24"/>
          <w:szCs w:val="24"/>
        </w:rPr>
        <w:t xml:space="preserve"> bu konuda firmalara yol gösterdiklerinin altını çizdi. Akyol,</w:t>
      </w:r>
      <w:r w:rsidR="001C717B" w:rsidRPr="00F60CDD">
        <w:rPr>
          <w:rFonts w:asciiTheme="minorHAnsi" w:hAnsiTheme="minorHAnsi" w:cstheme="minorHAnsi"/>
          <w:sz w:val="24"/>
          <w:szCs w:val="24"/>
        </w:rPr>
        <w:t xml:space="preserve"> “</w:t>
      </w:r>
      <w:r w:rsidR="00566720" w:rsidRPr="00F60CDD">
        <w:rPr>
          <w:sz w:val="24"/>
          <w:szCs w:val="24"/>
        </w:rPr>
        <w:t>Fikri Sınai Mülkiyet Hakları üzerine yapılan değerlendirme sonuçlarına göre Teknopark İstanbul yerleşkesinde Uluslararası Patent Sayısı 117, Ulusal Patent Sayısı 259, Endüstriyel Tasarım sayısı 37, Faydalı Model sayısı 20 olmak üzere 433 adet çalışmaya ev sahipliği yapmıştır.</w:t>
      </w:r>
      <w:r w:rsidR="00566720" w:rsidRPr="00F60CDD">
        <w:rPr>
          <w:rFonts w:cstheme="minorHAnsi"/>
          <w:sz w:val="24"/>
          <w:szCs w:val="24"/>
        </w:rPr>
        <w:t xml:space="preserve"> </w:t>
      </w:r>
      <w:r w:rsidR="0029609F" w:rsidRPr="00F60CDD">
        <w:rPr>
          <w:rFonts w:cstheme="minorHAnsi"/>
          <w:sz w:val="24"/>
          <w:szCs w:val="24"/>
        </w:rPr>
        <w:t xml:space="preserve">Ayrıca </w:t>
      </w:r>
      <w:r w:rsidR="001C717B" w:rsidRPr="00F60CDD">
        <w:rPr>
          <w:rFonts w:cstheme="minorHAnsi"/>
          <w:sz w:val="24"/>
          <w:szCs w:val="24"/>
        </w:rPr>
        <w:t xml:space="preserve">Patent </w:t>
      </w:r>
      <w:proofErr w:type="spellStart"/>
      <w:r w:rsidR="001C717B" w:rsidRPr="00F60CDD">
        <w:rPr>
          <w:rFonts w:cstheme="minorHAnsi"/>
          <w:sz w:val="24"/>
          <w:szCs w:val="24"/>
        </w:rPr>
        <w:t>Effect</w:t>
      </w:r>
      <w:proofErr w:type="spellEnd"/>
      <w:r w:rsidR="001C717B" w:rsidRPr="00F60CDD">
        <w:rPr>
          <w:rFonts w:cstheme="minorHAnsi"/>
          <w:sz w:val="24"/>
          <w:szCs w:val="24"/>
        </w:rPr>
        <w:t xml:space="preserve"> tarafından hazırlanan 2023 Türkiye’nin Patent Raporu’nda patentli start-</w:t>
      </w:r>
      <w:proofErr w:type="spellStart"/>
      <w:r w:rsidR="001C717B" w:rsidRPr="00F60CDD">
        <w:rPr>
          <w:rFonts w:cstheme="minorHAnsi"/>
          <w:sz w:val="24"/>
          <w:szCs w:val="24"/>
        </w:rPr>
        <w:t>up’lara</w:t>
      </w:r>
      <w:proofErr w:type="spellEnd"/>
      <w:r w:rsidR="001C717B" w:rsidRPr="00F60CDD">
        <w:rPr>
          <w:rFonts w:cstheme="minorHAnsi"/>
          <w:sz w:val="24"/>
          <w:szCs w:val="24"/>
        </w:rPr>
        <w:t xml:space="preserve"> sahip teknoparklar arasında üst üste dördüncü kez birinci olarak zirveyi bırakmadı</w:t>
      </w:r>
      <w:r w:rsidR="0029609F" w:rsidRPr="00F60CDD">
        <w:rPr>
          <w:rFonts w:cstheme="minorHAnsi"/>
          <w:sz w:val="24"/>
          <w:szCs w:val="24"/>
        </w:rPr>
        <w:t>k</w:t>
      </w:r>
      <w:r w:rsidR="001C717B" w:rsidRPr="00F60CDD">
        <w:rPr>
          <w:rFonts w:cstheme="minorHAnsi"/>
          <w:sz w:val="24"/>
          <w:szCs w:val="24"/>
        </w:rPr>
        <w:t>.</w:t>
      </w:r>
      <w:r w:rsidR="00CE54C6" w:rsidRPr="00F60CDD">
        <w:rPr>
          <w:rFonts w:cstheme="minorHAnsi"/>
          <w:sz w:val="24"/>
          <w:szCs w:val="24"/>
        </w:rPr>
        <w:t xml:space="preserve"> </w:t>
      </w:r>
      <w:r w:rsidR="004A0814" w:rsidRPr="004A0814">
        <w:rPr>
          <w:rFonts w:asciiTheme="minorHAnsi" w:hAnsiTheme="minorHAnsi" w:cstheme="minorHAnsi"/>
          <w:sz w:val="24"/>
          <w:szCs w:val="24"/>
        </w:rPr>
        <w:t>Bünyemizdeki tüm firmaların ürünlerini koruma altına alması önceliklerimiz arasında yer alıyor."</w:t>
      </w:r>
      <w:r w:rsidR="00A81E37" w:rsidRPr="00F60CDD">
        <w:rPr>
          <w:rFonts w:asciiTheme="minorHAnsi" w:hAnsiTheme="minorHAnsi" w:cstheme="minorHAnsi"/>
          <w:sz w:val="24"/>
          <w:szCs w:val="24"/>
        </w:rPr>
        <w:t xml:space="preserve"> diye konuştu</w:t>
      </w:r>
      <w:r w:rsidR="00CE54C6" w:rsidRPr="00F60CDD">
        <w:rPr>
          <w:rFonts w:asciiTheme="minorHAnsi" w:hAnsiTheme="minorHAnsi" w:cstheme="minorHAnsi"/>
          <w:sz w:val="24"/>
          <w:szCs w:val="24"/>
        </w:rPr>
        <w:t>.</w:t>
      </w:r>
    </w:p>
    <w:p w14:paraId="0E5521D7" w14:textId="207F3CC3" w:rsidR="006B051A" w:rsidRDefault="006470C5" w:rsidP="006B051A">
      <w:pPr>
        <w:jc w:val="both"/>
        <w:rPr>
          <w:rFonts w:cstheme="minorHAnsi"/>
          <w:sz w:val="24"/>
          <w:szCs w:val="24"/>
          <w:highlight w:val="yellow"/>
        </w:rPr>
      </w:pPr>
      <w:r w:rsidRPr="00F60CDD">
        <w:rPr>
          <w:rFonts w:asciiTheme="minorHAnsi" w:hAnsiTheme="minorHAnsi" w:cstheme="minorHAnsi"/>
          <w:sz w:val="24"/>
          <w:szCs w:val="24"/>
        </w:rPr>
        <w:t xml:space="preserve">SAHA </w:t>
      </w:r>
      <w:proofErr w:type="spellStart"/>
      <w:r w:rsidRPr="00F60CDD">
        <w:rPr>
          <w:rFonts w:asciiTheme="minorHAnsi" w:hAnsiTheme="minorHAnsi" w:cstheme="minorHAnsi"/>
          <w:sz w:val="24"/>
          <w:szCs w:val="24"/>
        </w:rPr>
        <w:t>E</w:t>
      </w:r>
      <w:r>
        <w:rPr>
          <w:rFonts w:asciiTheme="minorHAnsi" w:hAnsiTheme="minorHAnsi" w:cstheme="minorHAnsi"/>
          <w:sz w:val="24"/>
          <w:szCs w:val="24"/>
        </w:rPr>
        <w:t>XPO’da</w:t>
      </w:r>
      <w:proofErr w:type="spellEnd"/>
      <w:r w:rsidRPr="006470C5">
        <w:rPr>
          <w:rFonts w:cstheme="minorHAnsi"/>
          <w:sz w:val="24"/>
          <w:szCs w:val="24"/>
        </w:rPr>
        <w:t xml:space="preserve"> yerli ve milli teknolojiler dünyaya açılırken 25 bin birebir görüşme yapıldı.</w:t>
      </w:r>
      <w:r>
        <w:rPr>
          <w:rFonts w:cstheme="minorHAnsi"/>
          <w:sz w:val="24"/>
          <w:szCs w:val="24"/>
        </w:rPr>
        <w:t xml:space="preserve"> </w:t>
      </w:r>
      <w:r w:rsidR="006B051A" w:rsidRPr="006B051A">
        <w:rPr>
          <w:rFonts w:cstheme="minorHAnsi"/>
          <w:sz w:val="24"/>
          <w:szCs w:val="24"/>
        </w:rPr>
        <w:t>100 binden fazla ziyaretçiyi ağırla</w:t>
      </w:r>
      <w:r w:rsidR="006509D4">
        <w:rPr>
          <w:rFonts w:cstheme="minorHAnsi"/>
          <w:sz w:val="24"/>
          <w:szCs w:val="24"/>
        </w:rPr>
        <w:t xml:space="preserve">yan fuarda, </w:t>
      </w:r>
      <w:r w:rsidR="006B051A" w:rsidRPr="006B051A">
        <w:rPr>
          <w:rFonts w:cstheme="minorHAnsi"/>
          <w:sz w:val="24"/>
          <w:szCs w:val="24"/>
        </w:rPr>
        <w:t>5 günde 133 anlaşmaya imza atıldı.</w:t>
      </w:r>
    </w:p>
    <w:p w14:paraId="635D7D26" w14:textId="77777777" w:rsidR="00EE62DA" w:rsidRDefault="00EE62DA" w:rsidP="005E511B">
      <w:pPr>
        <w:rPr>
          <w:rFonts w:asciiTheme="minorHAnsi" w:hAnsiTheme="minorHAnsi" w:cstheme="minorHAnsi"/>
          <w:sz w:val="24"/>
          <w:szCs w:val="24"/>
        </w:rPr>
      </w:pPr>
    </w:p>
    <w:p w14:paraId="4B21D39E" w14:textId="77777777" w:rsidR="00BA6FEF" w:rsidRPr="00550684" w:rsidRDefault="00BA6FEF" w:rsidP="00BA6FEF">
      <w:pPr>
        <w:rPr>
          <w:rFonts w:asciiTheme="minorHAnsi" w:hAnsiTheme="minorHAnsi" w:cstheme="minorHAnsi"/>
          <w:sz w:val="24"/>
          <w:szCs w:val="24"/>
        </w:rPr>
      </w:pPr>
    </w:p>
    <w:sectPr w:rsidR="00BA6FEF" w:rsidRPr="00550684">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993" w:header="2211" w:footer="62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7C3AC" w14:textId="77777777" w:rsidR="00894078" w:rsidRDefault="00894078">
      <w:pPr>
        <w:spacing w:after="0" w:line="240" w:lineRule="auto"/>
      </w:pPr>
      <w:r>
        <w:separator/>
      </w:r>
    </w:p>
  </w:endnote>
  <w:endnote w:type="continuationSeparator" w:id="0">
    <w:p w14:paraId="2BD36D40" w14:textId="77777777" w:rsidR="00894078" w:rsidRDefault="00894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3679" w:rsidRDefault="003D3679" w14:paraId="539A46D7" w14:textId="77777777">
    <w:pPr>
      <w:pStyle w:val="AltBilgi"/>
    </w:pPr>
  </w:p>
</w:ftr>
</file>

<file path=word/footer2.xml><?xml version="1.0" encoding="utf-8"?>
<w:ft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11C9" w:rsidRDefault="003D3679" w14:paraId="6F814A32" w14:textId="77777777">
    <w:pPr>
      <w:pBdr>
        <w:top w:val="nil"/>
        <w:left w:val="nil"/>
        <w:bottom w:val="nil"/>
        <w:right w:val="nil"/>
        <w:between w:val="nil"/>
      </w:pBdr>
      <w:tabs>
        <w:tab w:val="center" w:pos="4536"/>
        <w:tab w:val="right" w:pos="9072"/>
      </w:tabs>
      <w:spacing w:after="0" w:line="240" w:lineRule="auto"/>
      <w:ind w:left="-709" w:right="142" w:firstLine="709"/>
      <w:rPr>
        <w:rFonts w:cs="Calibri"/>
        <w:color w:val="000000"/>
      </w:rPr>
    </w:pPr>
    <w:r>
      <w:rPr>
        <w:noProof/>
      </w:rPr>
      <w:drawing>
        <wp:anchor distT="0" distB="0" distL="114300" distR="114300" simplePos="0" relativeHeight="251659264" behindDoc="0" locked="0" layoutInCell="1" hidden="0" allowOverlap="1" wp14:editId="419BE885" wp14:anchorId="72730536">
          <wp:simplePos x="0" y="0"/>
          <wp:positionH relativeFrom="column">
            <wp:posOffset>4765964</wp:posOffset>
          </wp:positionH>
          <wp:positionV relativeFrom="paragraph">
            <wp:posOffset>-567870</wp:posOffset>
          </wp:positionV>
          <wp:extent cx="2148840" cy="1286256"/>
          <wp:effectExtent l="0" t="0" r="0" b="0"/>
          <wp:wrapSquare wrapText="bothSides" distT="0" distB="0" distL="114300" distR="114300"/>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48840" cy="1286256"/>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3679" w:rsidRDefault="003D3679" w14:paraId="6228A539" w14:textId="777777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0AAFC" w14:textId="77777777" w:rsidR="00894078" w:rsidRDefault="00894078">
      <w:pPr>
        <w:spacing w:after="0" w:line="240" w:lineRule="auto"/>
      </w:pPr>
      <w:r>
        <w:separator/>
      </w:r>
    </w:p>
  </w:footnote>
  <w:footnote w:type="continuationSeparator" w:id="0">
    <w:p w14:paraId="22A46F5B" w14:textId="77777777" w:rsidR="00894078" w:rsidRDefault="00894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3679" w:rsidRDefault="003D3679" w14:paraId="7FDE04FD" w14:textId="77777777">
    <w:pPr>
      <w:pStyle w:val="stBilgi"/>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11C9" w:rsidRDefault="003D3679" w14:paraId="0F70EA5B" w14:textId="77777777">
    <w:pPr>
      <w:pBdr>
        <w:top w:val="nil"/>
        <w:left w:val="nil"/>
        <w:bottom w:val="nil"/>
        <w:right w:val="nil"/>
        <w:between w:val="nil"/>
      </w:pBdr>
      <w:tabs>
        <w:tab w:val="center" w:pos="4536"/>
        <w:tab w:val="right" w:pos="9072"/>
      </w:tabs>
      <w:spacing w:after="0" w:line="240" w:lineRule="auto"/>
      <w:ind w:left="-426"/>
      <w:rPr>
        <w:rFonts w:cs="Calibri"/>
        <w:color w:val="000000"/>
      </w:rPr>
    </w:pPr>
    <w:r>
      <w:rPr>
        <w:noProof/>
      </w:rPr>
      <w:drawing>
        <wp:anchor distT="0" distB="0" distL="114300" distR="114300" simplePos="0" relativeHeight="251658240" behindDoc="0" locked="0" layoutInCell="1" hidden="0" allowOverlap="1" wp14:editId="03CD34E6" wp14:anchorId="5A6585DC">
          <wp:simplePos x="0" y="0"/>
          <wp:positionH relativeFrom="column">
            <wp:posOffset>-1563367</wp:posOffset>
          </wp:positionH>
          <wp:positionV relativeFrom="paragraph">
            <wp:posOffset>-1842133</wp:posOffset>
          </wp:positionV>
          <wp:extent cx="2667000" cy="1676400"/>
          <wp:effectExtent l="0" t="0" r="0" b="0"/>
          <wp:wrapSquare wrapText="bothSides" distT="0" distB="0" distL="114300" distR="11430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30723" b="22591"/>
                  <a:stretch>
                    <a:fillRect/>
                  </a:stretch>
                </pic:blipFill>
                <pic:spPr>
                  <a:xfrm>
                    <a:off x="0" y="0"/>
                    <a:ext cx="2667000" cy="1676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3679" w:rsidRDefault="003D3679" w14:paraId="6DABE6AE" w14:textId="7777777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45D0A"/>
    <w:multiLevelType w:val="hybridMultilevel"/>
    <w:tmpl w:val="0712A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D272869"/>
    <w:multiLevelType w:val="hybridMultilevel"/>
    <w:tmpl w:val="F8A8CC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0A15E0E"/>
    <w:multiLevelType w:val="multilevel"/>
    <w:tmpl w:val="2D7E8E9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1C9"/>
    <w:rsid w:val="00007B07"/>
    <w:rsid w:val="00033575"/>
    <w:rsid w:val="00036C2E"/>
    <w:rsid w:val="00066E5A"/>
    <w:rsid w:val="00070461"/>
    <w:rsid w:val="000A0656"/>
    <w:rsid w:val="000B2655"/>
    <w:rsid w:val="000B4C18"/>
    <w:rsid w:val="000C3AE4"/>
    <w:rsid w:val="000C4B9E"/>
    <w:rsid w:val="000C7558"/>
    <w:rsid w:val="000F5842"/>
    <w:rsid w:val="000F686E"/>
    <w:rsid w:val="00110DC6"/>
    <w:rsid w:val="001513CB"/>
    <w:rsid w:val="00161518"/>
    <w:rsid w:val="00161898"/>
    <w:rsid w:val="00195C88"/>
    <w:rsid w:val="001A6314"/>
    <w:rsid w:val="001C717B"/>
    <w:rsid w:val="001D0194"/>
    <w:rsid w:val="001D3BC3"/>
    <w:rsid w:val="00220A20"/>
    <w:rsid w:val="002416D8"/>
    <w:rsid w:val="002440F9"/>
    <w:rsid w:val="00256DBD"/>
    <w:rsid w:val="00257575"/>
    <w:rsid w:val="00266EB7"/>
    <w:rsid w:val="0028437B"/>
    <w:rsid w:val="0028514A"/>
    <w:rsid w:val="00291D52"/>
    <w:rsid w:val="0029609F"/>
    <w:rsid w:val="002A2012"/>
    <w:rsid w:val="002B2FB0"/>
    <w:rsid w:val="002C1B77"/>
    <w:rsid w:val="002D1BEF"/>
    <w:rsid w:val="002D319C"/>
    <w:rsid w:val="002D4448"/>
    <w:rsid w:val="00303C20"/>
    <w:rsid w:val="003073A7"/>
    <w:rsid w:val="003340B7"/>
    <w:rsid w:val="00334DD2"/>
    <w:rsid w:val="00355292"/>
    <w:rsid w:val="00373B70"/>
    <w:rsid w:val="003771DF"/>
    <w:rsid w:val="003871DC"/>
    <w:rsid w:val="003A12ED"/>
    <w:rsid w:val="003B7B1F"/>
    <w:rsid w:val="003D0865"/>
    <w:rsid w:val="003D3679"/>
    <w:rsid w:val="003D727A"/>
    <w:rsid w:val="003E2857"/>
    <w:rsid w:val="003E4502"/>
    <w:rsid w:val="003F1395"/>
    <w:rsid w:val="003F5AAF"/>
    <w:rsid w:val="003F6932"/>
    <w:rsid w:val="00401FFB"/>
    <w:rsid w:val="004278C8"/>
    <w:rsid w:val="00430F7A"/>
    <w:rsid w:val="00454579"/>
    <w:rsid w:val="00456457"/>
    <w:rsid w:val="004811A4"/>
    <w:rsid w:val="0048509C"/>
    <w:rsid w:val="00495988"/>
    <w:rsid w:val="004A0814"/>
    <w:rsid w:val="004B229A"/>
    <w:rsid w:val="004B4770"/>
    <w:rsid w:val="004B6723"/>
    <w:rsid w:val="004D2189"/>
    <w:rsid w:val="004E34DA"/>
    <w:rsid w:val="004E39EE"/>
    <w:rsid w:val="005025AE"/>
    <w:rsid w:val="00512A4A"/>
    <w:rsid w:val="00515A1B"/>
    <w:rsid w:val="00527E45"/>
    <w:rsid w:val="00550684"/>
    <w:rsid w:val="00566720"/>
    <w:rsid w:val="00577421"/>
    <w:rsid w:val="005808E5"/>
    <w:rsid w:val="00593185"/>
    <w:rsid w:val="00593FA3"/>
    <w:rsid w:val="005A3C47"/>
    <w:rsid w:val="005B4E97"/>
    <w:rsid w:val="005C4CB6"/>
    <w:rsid w:val="005E4A6B"/>
    <w:rsid w:val="005E511B"/>
    <w:rsid w:val="005F276D"/>
    <w:rsid w:val="006036B7"/>
    <w:rsid w:val="00612B16"/>
    <w:rsid w:val="006200C6"/>
    <w:rsid w:val="00636EBF"/>
    <w:rsid w:val="006470C5"/>
    <w:rsid w:val="006509D4"/>
    <w:rsid w:val="00652C0E"/>
    <w:rsid w:val="006533B7"/>
    <w:rsid w:val="006546E1"/>
    <w:rsid w:val="00671783"/>
    <w:rsid w:val="00674D85"/>
    <w:rsid w:val="006A420D"/>
    <w:rsid w:val="006B051A"/>
    <w:rsid w:val="006D3325"/>
    <w:rsid w:val="006D37DB"/>
    <w:rsid w:val="006D3822"/>
    <w:rsid w:val="006D540A"/>
    <w:rsid w:val="006F0AF5"/>
    <w:rsid w:val="006F7DA2"/>
    <w:rsid w:val="007019F5"/>
    <w:rsid w:val="00705C5D"/>
    <w:rsid w:val="00707728"/>
    <w:rsid w:val="00707FA8"/>
    <w:rsid w:val="00722472"/>
    <w:rsid w:val="0072532B"/>
    <w:rsid w:val="007342F2"/>
    <w:rsid w:val="00736786"/>
    <w:rsid w:val="0073689F"/>
    <w:rsid w:val="00737988"/>
    <w:rsid w:val="00741659"/>
    <w:rsid w:val="00742278"/>
    <w:rsid w:val="0074462B"/>
    <w:rsid w:val="00756F6A"/>
    <w:rsid w:val="00762A21"/>
    <w:rsid w:val="007776FD"/>
    <w:rsid w:val="00781D5B"/>
    <w:rsid w:val="00782BE3"/>
    <w:rsid w:val="007951B1"/>
    <w:rsid w:val="007B2BE0"/>
    <w:rsid w:val="007C5FF0"/>
    <w:rsid w:val="007E0720"/>
    <w:rsid w:val="007E167D"/>
    <w:rsid w:val="00800029"/>
    <w:rsid w:val="00807736"/>
    <w:rsid w:val="00815D2D"/>
    <w:rsid w:val="00827789"/>
    <w:rsid w:val="008353AA"/>
    <w:rsid w:val="008403A5"/>
    <w:rsid w:val="00841CD7"/>
    <w:rsid w:val="0084404A"/>
    <w:rsid w:val="00850084"/>
    <w:rsid w:val="008649D6"/>
    <w:rsid w:val="00894078"/>
    <w:rsid w:val="008969CF"/>
    <w:rsid w:val="008D1ADC"/>
    <w:rsid w:val="008D47B8"/>
    <w:rsid w:val="008E475C"/>
    <w:rsid w:val="00910585"/>
    <w:rsid w:val="00943195"/>
    <w:rsid w:val="00950C6D"/>
    <w:rsid w:val="00951955"/>
    <w:rsid w:val="00957D4E"/>
    <w:rsid w:val="009659C3"/>
    <w:rsid w:val="00966473"/>
    <w:rsid w:val="0097799D"/>
    <w:rsid w:val="00982F03"/>
    <w:rsid w:val="00986985"/>
    <w:rsid w:val="00992177"/>
    <w:rsid w:val="009B5DF8"/>
    <w:rsid w:val="009C41F9"/>
    <w:rsid w:val="009C45E0"/>
    <w:rsid w:val="009D0A8F"/>
    <w:rsid w:val="009D2611"/>
    <w:rsid w:val="009E1E5E"/>
    <w:rsid w:val="009E3DA8"/>
    <w:rsid w:val="00A00255"/>
    <w:rsid w:val="00A0233B"/>
    <w:rsid w:val="00A06BAA"/>
    <w:rsid w:val="00A120C1"/>
    <w:rsid w:val="00A27403"/>
    <w:rsid w:val="00A278C0"/>
    <w:rsid w:val="00A342D9"/>
    <w:rsid w:val="00A4068C"/>
    <w:rsid w:val="00A470FD"/>
    <w:rsid w:val="00A705F9"/>
    <w:rsid w:val="00A81E37"/>
    <w:rsid w:val="00A849DB"/>
    <w:rsid w:val="00A85EC6"/>
    <w:rsid w:val="00A94DB2"/>
    <w:rsid w:val="00AA3E53"/>
    <w:rsid w:val="00AD11C9"/>
    <w:rsid w:val="00AD2E1A"/>
    <w:rsid w:val="00AF3B1D"/>
    <w:rsid w:val="00AF6168"/>
    <w:rsid w:val="00AF79A1"/>
    <w:rsid w:val="00B002B4"/>
    <w:rsid w:val="00B32DCF"/>
    <w:rsid w:val="00B45299"/>
    <w:rsid w:val="00B67AF7"/>
    <w:rsid w:val="00BA6FEF"/>
    <w:rsid w:val="00BB3CCE"/>
    <w:rsid w:val="00BE30CE"/>
    <w:rsid w:val="00BE37B9"/>
    <w:rsid w:val="00C11514"/>
    <w:rsid w:val="00C1524C"/>
    <w:rsid w:val="00C15FDD"/>
    <w:rsid w:val="00C218D7"/>
    <w:rsid w:val="00C33EEE"/>
    <w:rsid w:val="00C43F20"/>
    <w:rsid w:val="00C57CEA"/>
    <w:rsid w:val="00C80BB5"/>
    <w:rsid w:val="00C824F5"/>
    <w:rsid w:val="00C91054"/>
    <w:rsid w:val="00C96E9E"/>
    <w:rsid w:val="00CA7654"/>
    <w:rsid w:val="00CB7770"/>
    <w:rsid w:val="00CC3522"/>
    <w:rsid w:val="00CC454F"/>
    <w:rsid w:val="00CD4B91"/>
    <w:rsid w:val="00CE461B"/>
    <w:rsid w:val="00CE54C6"/>
    <w:rsid w:val="00D040AE"/>
    <w:rsid w:val="00D06551"/>
    <w:rsid w:val="00D15BF1"/>
    <w:rsid w:val="00D45F7E"/>
    <w:rsid w:val="00D52D4E"/>
    <w:rsid w:val="00D75970"/>
    <w:rsid w:val="00D764A1"/>
    <w:rsid w:val="00D9633A"/>
    <w:rsid w:val="00DA621C"/>
    <w:rsid w:val="00DB2EB3"/>
    <w:rsid w:val="00DB4CAE"/>
    <w:rsid w:val="00DC014C"/>
    <w:rsid w:val="00DC600C"/>
    <w:rsid w:val="00DF5199"/>
    <w:rsid w:val="00DF69F3"/>
    <w:rsid w:val="00E22135"/>
    <w:rsid w:val="00E27E19"/>
    <w:rsid w:val="00E3034B"/>
    <w:rsid w:val="00E309A7"/>
    <w:rsid w:val="00E37DAC"/>
    <w:rsid w:val="00E40E11"/>
    <w:rsid w:val="00E42B02"/>
    <w:rsid w:val="00E54FDB"/>
    <w:rsid w:val="00E62ECD"/>
    <w:rsid w:val="00E63AA4"/>
    <w:rsid w:val="00E64A29"/>
    <w:rsid w:val="00E7645E"/>
    <w:rsid w:val="00E84816"/>
    <w:rsid w:val="00E901F3"/>
    <w:rsid w:val="00E96C5D"/>
    <w:rsid w:val="00EB3058"/>
    <w:rsid w:val="00ED1D2B"/>
    <w:rsid w:val="00EE0F49"/>
    <w:rsid w:val="00EE176D"/>
    <w:rsid w:val="00EE62DA"/>
    <w:rsid w:val="00F035F2"/>
    <w:rsid w:val="00F05D5F"/>
    <w:rsid w:val="00F06325"/>
    <w:rsid w:val="00F10F4D"/>
    <w:rsid w:val="00F1162D"/>
    <w:rsid w:val="00F12C48"/>
    <w:rsid w:val="00F2202F"/>
    <w:rsid w:val="00F27C42"/>
    <w:rsid w:val="00F365A8"/>
    <w:rsid w:val="00F3743F"/>
    <w:rsid w:val="00F41BB3"/>
    <w:rsid w:val="00F44CEA"/>
    <w:rsid w:val="00F50C1A"/>
    <w:rsid w:val="00F5132C"/>
    <w:rsid w:val="00F57B6D"/>
    <w:rsid w:val="00F60CDD"/>
    <w:rsid w:val="00F60F92"/>
    <w:rsid w:val="00F7676D"/>
    <w:rsid w:val="00F83606"/>
    <w:rsid w:val="00F97B28"/>
    <w:rsid w:val="00FA3D53"/>
    <w:rsid w:val="00FF51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89C11"/>
  <w15:docId w15:val="{D04B8EF4-F1C2-4170-9C69-C439A378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329"/>
    <w:rPr>
      <w:rFonts w:cs="Times New Roman"/>
    </w:r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link w:val="Balk3Char"/>
    <w:uiPriority w:val="9"/>
    <w:semiHidden/>
    <w:unhideWhenUsed/>
    <w:qFormat/>
    <w:rsid w:val="00BC61D7"/>
    <w:pPr>
      <w:spacing w:before="100" w:beforeAutospacing="1" w:after="100" w:afterAutospacing="1" w:line="240" w:lineRule="auto"/>
      <w:outlineLvl w:val="2"/>
    </w:pPr>
    <w:rPr>
      <w:rFonts w:ascii="Times New Roman" w:eastAsia="Times New Roman" w:hAnsi="Times New Roman"/>
      <w:b/>
      <w:bCs/>
      <w:sz w:val="27"/>
      <w:szCs w:val="27"/>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iPriority w:val="99"/>
    <w:unhideWhenUsed/>
    <w:rsid w:val="00C51AC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1AC7"/>
  </w:style>
  <w:style w:type="paragraph" w:styleId="AltBilgi">
    <w:name w:val="footer"/>
    <w:basedOn w:val="Normal"/>
    <w:link w:val="AltBilgiChar"/>
    <w:uiPriority w:val="99"/>
    <w:unhideWhenUsed/>
    <w:rsid w:val="00C51AC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1AC7"/>
  </w:style>
  <w:style w:type="character" w:styleId="Gl">
    <w:name w:val="Strong"/>
    <w:basedOn w:val="VarsaylanParagrafYazTipi"/>
    <w:uiPriority w:val="22"/>
    <w:qFormat/>
    <w:rsid w:val="007D2CAC"/>
    <w:rPr>
      <w:b/>
      <w:bCs/>
    </w:rPr>
  </w:style>
  <w:style w:type="paragraph" w:styleId="BalonMetni">
    <w:name w:val="Balloon Text"/>
    <w:basedOn w:val="Normal"/>
    <w:link w:val="BalonMetniChar"/>
    <w:uiPriority w:val="99"/>
    <w:semiHidden/>
    <w:unhideWhenUsed/>
    <w:rsid w:val="007D2CA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2CAC"/>
    <w:rPr>
      <w:rFonts w:ascii="Segoe UI" w:hAnsi="Segoe UI" w:cs="Segoe UI"/>
      <w:sz w:val="18"/>
      <w:szCs w:val="18"/>
    </w:rPr>
  </w:style>
  <w:style w:type="paragraph" w:styleId="AralkYok">
    <w:name w:val="No Spacing"/>
    <w:uiPriority w:val="99"/>
    <w:qFormat/>
    <w:rsid w:val="00D97329"/>
    <w:pPr>
      <w:spacing w:after="0" w:line="240" w:lineRule="auto"/>
    </w:pPr>
    <w:rPr>
      <w:rFonts w:cs="Times New Roman"/>
    </w:rPr>
  </w:style>
  <w:style w:type="paragraph" w:styleId="ListeParagraf">
    <w:name w:val="List Paragraph"/>
    <w:basedOn w:val="Normal"/>
    <w:link w:val="ListeParagrafChar"/>
    <w:uiPriority w:val="34"/>
    <w:qFormat/>
    <w:rsid w:val="00D97329"/>
    <w:pPr>
      <w:ind w:left="720"/>
      <w:contextualSpacing/>
    </w:pPr>
  </w:style>
  <w:style w:type="character" w:customStyle="1" w:styleId="GvdeMetniChar">
    <w:name w:val="Gövde Metni Char"/>
    <w:basedOn w:val="VarsaylanParagrafYazTipi"/>
    <w:link w:val="GvdeMetni"/>
    <w:qFormat/>
    <w:rsid w:val="0002540B"/>
    <w:rPr>
      <w:rFonts w:ascii="Times New Roman" w:eastAsia="Times New Roman" w:hAnsi="Times New Roman" w:cs="Times New Roman"/>
      <w:sz w:val="32"/>
      <w:szCs w:val="20"/>
      <w:lang w:val="en-AU"/>
    </w:rPr>
  </w:style>
  <w:style w:type="paragraph" w:styleId="GvdeMetni">
    <w:name w:val="Body Text"/>
    <w:basedOn w:val="Normal"/>
    <w:link w:val="GvdeMetniChar"/>
    <w:rsid w:val="0002540B"/>
    <w:pPr>
      <w:spacing w:after="0" w:line="240" w:lineRule="auto"/>
    </w:pPr>
    <w:rPr>
      <w:rFonts w:ascii="Times New Roman" w:eastAsia="Times New Roman" w:hAnsi="Times New Roman"/>
      <w:sz w:val="32"/>
      <w:szCs w:val="20"/>
      <w:lang w:val="en-AU"/>
    </w:rPr>
  </w:style>
  <w:style w:type="character" w:customStyle="1" w:styleId="GvdeMetniChar1">
    <w:name w:val="Gövde Metni Char1"/>
    <w:basedOn w:val="VarsaylanParagrafYazTipi"/>
    <w:uiPriority w:val="99"/>
    <w:semiHidden/>
    <w:rsid w:val="0002540B"/>
    <w:rPr>
      <w:rFonts w:ascii="Calibri" w:eastAsia="Calibri" w:hAnsi="Calibri" w:cs="Times New Roman"/>
    </w:rPr>
  </w:style>
  <w:style w:type="character" w:customStyle="1" w:styleId="ListeParagrafChar">
    <w:name w:val="Liste Paragraf Char"/>
    <w:link w:val="ListeParagraf"/>
    <w:uiPriority w:val="34"/>
    <w:qFormat/>
    <w:locked/>
    <w:rsid w:val="0002540B"/>
    <w:rPr>
      <w:rFonts w:ascii="Calibri" w:eastAsia="Calibri" w:hAnsi="Calibri" w:cs="Times New Roman"/>
    </w:rPr>
  </w:style>
  <w:style w:type="character" w:customStyle="1" w:styleId="Balk3Char">
    <w:name w:val="Başlık 3 Char"/>
    <w:basedOn w:val="VarsaylanParagrafYazTipi"/>
    <w:link w:val="Balk3"/>
    <w:uiPriority w:val="9"/>
    <w:rsid w:val="00BC61D7"/>
    <w:rPr>
      <w:rFonts w:ascii="Times New Roman" w:eastAsia="Times New Roman" w:hAnsi="Times New Roman" w:cs="Times New Roman"/>
      <w:b/>
      <w:bCs/>
      <w:sz w:val="27"/>
      <w:szCs w:val="27"/>
      <w:lang w:eastAsia="tr-TR"/>
    </w:rPr>
  </w:style>
  <w:style w:type="character" w:styleId="Kpr">
    <w:name w:val="Hyperlink"/>
    <w:basedOn w:val="VarsaylanParagrafYazTipi"/>
    <w:uiPriority w:val="99"/>
    <w:unhideWhenUsed/>
    <w:rsid w:val="005D5F3D"/>
    <w:rPr>
      <w:color w:val="0563C1" w:themeColor="hyperlink"/>
      <w:u w:val="single"/>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zeltme">
    <w:name w:val="Revision"/>
    <w:hidden/>
    <w:uiPriority w:val="99"/>
    <w:semiHidden/>
    <w:rsid w:val="00F10F4D"/>
    <w:pPr>
      <w:spacing w:after="0" w:line="240" w:lineRule="auto"/>
    </w:pPr>
    <w:rPr>
      <w:rFonts w:cs="Times New Roman"/>
    </w:rPr>
  </w:style>
  <w:style w:type="paragraph" w:styleId="NormalWeb">
    <w:name w:val="Normal (Web)"/>
    <w:basedOn w:val="Normal"/>
    <w:uiPriority w:val="99"/>
    <w:unhideWhenUsed/>
    <w:rsid w:val="00D75970"/>
    <w:pPr>
      <w:spacing w:before="100" w:beforeAutospacing="1" w:after="100" w:afterAutospacing="1" w:line="240" w:lineRule="auto"/>
    </w:pPr>
    <w:rPr>
      <w:rFonts w:ascii="Times New Roman" w:eastAsia="Times New Roman" w:hAnsi="Times New Roman"/>
      <w:sz w:val="24"/>
      <w:szCs w:val="24"/>
    </w:rPr>
  </w:style>
  <w:style w:type="paragraph" w:styleId="DzMetin">
    <w:name w:val="Plain Text"/>
    <w:basedOn w:val="Normal"/>
    <w:link w:val="DzMetinChar"/>
    <w:uiPriority w:val="99"/>
    <w:semiHidden/>
    <w:unhideWhenUsed/>
    <w:rsid w:val="00A120C1"/>
    <w:pPr>
      <w:spacing w:after="0" w:line="240" w:lineRule="auto"/>
    </w:pPr>
    <w:rPr>
      <w:rFonts w:eastAsiaTheme="minorHAnsi" w:cstheme="minorBidi"/>
      <w:szCs w:val="21"/>
      <w:lang w:eastAsia="en-US"/>
    </w:rPr>
  </w:style>
  <w:style w:type="character" w:customStyle="1" w:styleId="DzMetinChar">
    <w:name w:val="Düz Metin Char"/>
    <w:basedOn w:val="VarsaylanParagrafYazTipi"/>
    <w:link w:val="DzMetin"/>
    <w:uiPriority w:val="99"/>
    <w:semiHidden/>
    <w:rsid w:val="00A120C1"/>
    <w:rPr>
      <w:rFonts w:eastAsiaTheme="minorHAns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310167">
      <w:bodyDiv w:val="1"/>
      <w:marLeft w:val="0"/>
      <w:marRight w:val="0"/>
      <w:marTop w:val="0"/>
      <w:marBottom w:val="0"/>
      <w:divBdr>
        <w:top w:val="none" w:sz="0" w:space="0" w:color="auto"/>
        <w:left w:val="none" w:sz="0" w:space="0" w:color="auto"/>
        <w:bottom w:val="none" w:sz="0" w:space="0" w:color="auto"/>
        <w:right w:val="none" w:sz="0" w:space="0" w:color="auto"/>
      </w:divBdr>
    </w:div>
    <w:div w:id="610278819">
      <w:bodyDiv w:val="1"/>
      <w:marLeft w:val="0"/>
      <w:marRight w:val="0"/>
      <w:marTop w:val="0"/>
      <w:marBottom w:val="0"/>
      <w:divBdr>
        <w:top w:val="none" w:sz="0" w:space="0" w:color="auto"/>
        <w:left w:val="none" w:sz="0" w:space="0" w:color="auto"/>
        <w:bottom w:val="none" w:sz="0" w:space="0" w:color="auto"/>
        <w:right w:val="none" w:sz="0" w:space="0" w:color="auto"/>
      </w:divBdr>
    </w:div>
    <w:div w:id="844052680">
      <w:bodyDiv w:val="1"/>
      <w:marLeft w:val="0"/>
      <w:marRight w:val="0"/>
      <w:marTop w:val="0"/>
      <w:marBottom w:val="0"/>
      <w:divBdr>
        <w:top w:val="none" w:sz="0" w:space="0" w:color="auto"/>
        <w:left w:val="none" w:sz="0" w:space="0" w:color="auto"/>
        <w:bottom w:val="none" w:sz="0" w:space="0" w:color="auto"/>
        <w:right w:val="none" w:sz="0" w:space="0" w:color="auto"/>
      </w:divBdr>
    </w:div>
    <w:div w:id="854533460">
      <w:bodyDiv w:val="1"/>
      <w:marLeft w:val="0"/>
      <w:marRight w:val="0"/>
      <w:marTop w:val="0"/>
      <w:marBottom w:val="0"/>
      <w:divBdr>
        <w:top w:val="none" w:sz="0" w:space="0" w:color="auto"/>
        <w:left w:val="none" w:sz="0" w:space="0" w:color="auto"/>
        <w:bottom w:val="none" w:sz="0" w:space="0" w:color="auto"/>
        <w:right w:val="none" w:sz="0" w:space="0" w:color="auto"/>
      </w:divBdr>
    </w:div>
    <w:div w:id="934241358">
      <w:bodyDiv w:val="1"/>
      <w:marLeft w:val="0"/>
      <w:marRight w:val="0"/>
      <w:marTop w:val="0"/>
      <w:marBottom w:val="0"/>
      <w:divBdr>
        <w:top w:val="none" w:sz="0" w:space="0" w:color="auto"/>
        <w:left w:val="none" w:sz="0" w:space="0" w:color="auto"/>
        <w:bottom w:val="none" w:sz="0" w:space="0" w:color="auto"/>
        <w:right w:val="none" w:sz="0" w:space="0" w:color="auto"/>
      </w:divBdr>
    </w:div>
    <w:div w:id="1161777981">
      <w:bodyDiv w:val="1"/>
      <w:marLeft w:val="0"/>
      <w:marRight w:val="0"/>
      <w:marTop w:val="0"/>
      <w:marBottom w:val="0"/>
      <w:divBdr>
        <w:top w:val="none" w:sz="0" w:space="0" w:color="auto"/>
        <w:left w:val="none" w:sz="0" w:space="0" w:color="auto"/>
        <w:bottom w:val="none" w:sz="0" w:space="0" w:color="auto"/>
        <w:right w:val="none" w:sz="0" w:space="0" w:color="auto"/>
      </w:divBdr>
    </w:div>
    <w:div w:id="1486706643">
      <w:bodyDiv w:val="1"/>
      <w:marLeft w:val="0"/>
      <w:marRight w:val="0"/>
      <w:marTop w:val="0"/>
      <w:marBottom w:val="0"/>
      <w:divBdr>
        <w:top w:val="none" w:sz="0" w:space="0" w:color="auto"/>
        <w:left w:val="none" w:sz="0" w:space="0" w:color="auto"/>
        <w:bottom w:val="none" w:sz="0" w:space="0" w:color="auto"/>
        <w:right w:val="none" w:sz="0" w:space="0" w:color="auto"/>
      </w:divBdr>
    </w:div>
    <w:div w:id="1640065395">
      <w:bodyDiv w:val="1"/>
      <w:marLeft w:val="0"/>
      <w:marRight w:val="0"/>
      <w:marTop w:val="0"/>
      <w:marBottom w:val="0"/>
      <w:divBdr>
        <w:top w:val="none" w:sz="0" w:space="0" w:color="auto"/>
        <w:left w:val="none" w:sz="0" w:space="0" w:color="auto"/>
        <w:bottom w:val="none" w:sz="0" w:space="0" w:color="auto"/>
        <w:right w:val="none" w:sz="0" w:space="0" w:color="auto"/>
      </w:divBdr>
    </w:div>
    <w:div w:id="1834490305">
      <w:bodyDiv w:val="1"/>
      <w:marLeft w:val="0"/>
      <w:marRight w:val="0"/>
      <w:marTop w:val="0"/>
      <w:marBottom w:val="0"/>
      <w:divBdr>
        <w:top w:val="none" w:sz="0" w:space="0" w:color="auto"/>
        <w:left w:val="none" w:sz="0" w:space="0" w:color="auto"/>
        <w:bottom w:val="none" w:sz="0" w:space="0" w:color="auto"/>
        <w:right w:val="none" w:sz="0" w:space="0" w:color="auto"/>
      </w:divBdr>
    </w:div>
    <w:div w:id="1918592014">
      <w:bodyDiv w:val="1"/>
      <w:marLeft w:val="0"/>
      <w:marRight w:val="0"/>
      <w:marTop w:val="0"/>
      <w:marBottom w:val="0"/>
      <w:divBdr>
        <w:top w:val="none" w:sz="0" w:space="0" w:color="auto"/>
        <w:left w:val="none" w:sz="0" w:space="0" w:color="auto"/>
        <w:bottom w:val="none" w:sz="0" w:space="0" w:color="auto"/>
        <w:right w:val="none" w:sz="0" w:space="0" w:color="auto"/>
      </w:divBdr>
    </w:div>
    <w:div w:id="1921523575">
      <w:bodyDiv w:val="1"/>
      <w:marLeft w:val="0"/>
      <w:marRight w:val="0"/>
      <w:marTop w:val="0"/>
      <w:marBottom w:val="0"/>
      <w:divBdr>
        <w:top w:val="none" w:sz="0" w:space="0" w:color="auto"/>
        <w:left w:val="none" w:sz="0" w:space="0" w:color="auto"/>
        <w:bottom w:val="none" w:sz="0" w:space="0" w:color="auto"/>
        <w:right w:val="none" w:sz="0" w:space="0" w:color="auto"/>
      </w:divBdr>
    </w:div>
    <w:div w:id="2000884653">
      <w:bodyDiv w:val="1"/>
      <w:marLeft w:val="0"/>
      <w:marRight w:val="0"/>
      <w:marTop w:val="0"/>
      <w:marBottom w:val="0"/>
      <w:divBdr>
        <w:top w:val="none" w:sz="0" w:space="0" w:color="auto"/>
        <w:left w:val="none" w:sz="0" w:space="0" w:color="auto"/>
        <w:bottom w:val="none" w:sz="0" w:space="0" w:color="auto"/>
        <w:right w:val="none" w:sz="0" w:space="0" w:color="auto"/>
      </w:divBdr>
    </w:div>
    <w:div w:id="2064402419">
      <w:bodyDiv w:val="1"/>
      <w:marLeft w:val="0"/>
      <w:marRight w:val="0"/>
      <w:marTop w:val="0"/>
      <w:marBottom w:val="0"/>
      <w:divBdr>
        <w:top w:val="none" w:sz="0" w:space="0" w:color="auto"/>
        <w:left w:val="none" w:sz="0" w:space="0" w:color="auto"/>
        <w:bottom w:val="none" w:sz="0" w:space="0" w:color="auto"/>
        <w:right w:val="none" w:sz="0" w:space="0" w:color="auto"/>
      </w:divBdr>
    </w:div>
    <w:div w:id="2109812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Ri7J9pTnPU1jAVRZKiqDNKgivhQ==">AMUW2mUZzZCwesgA0IyvekN/cMMsnycAv5/O6rxYcqlqEenfNLMuEVn68ThTgmPGVsYWusAzIPCIwwJY5tqhXcQm3DpfPwfC5Tb5jtwAX20Ue0MLECpPTe4=</go:docsCustomData>
</go:gDocsCustomXmlDataStorage>
</file>

<file path=customXml/itemProps1.xml><?xml version="1.0" encoding="utf-8"?>
<ds:datastoreItem xmlns:ds="http://schemas.openxmlformats.org/officeDocument/2006/customXml" ds:itemID="{B89B5743-66D2-40EA-97B5-41707D1AF24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Pages>
  <Words>900</Words>
  <Characters>5130</Characters>
  <Application>Microsoft Office Word</Application>
  <DocSecurity>0</DocSecurity>
  <Lines>42</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Yunus Erdal</dc:creator>
  <cp:lastModifiedBy>Şuranur Zebunoğlu</cp:lastModifiedBy>
  <cp:revision>25</cp:revision>
  <dcterms:created xsi:type="dcterms:W3CDTF">2024-01-29T14:10:00Z</dcterms:created>
  <dcterms:modified xsi:type="dcterms:W3CDTF">2024-11-04T08:00:00Z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SIP_Label_1cb9676b-bcc1-4d65-aa83-aa57dcd9fb84_Enabled">
    <vt:lpwstr>true</vt:lpwstr>
  </op:property>
  <op:property fmtid="{D5CDD505-2E9C-101B-9397-08002B2CF9AE}" pid="3" name="MSIP_Label_1cb9676b-bcc1-4d65-aa83-aa57dcd9fb84_SetDate">
    <vt:lpwstr>2024-01-23T13:13:26Z</vt:lpwstr>
  </op:property>
  <op:property fmtid="{D5CDD505-2E9C-101B-9397-08002B2CF9AE}" pid="4" name="MSIP_Label_1cb9676b-bcc1-4d65-aa83-aa57dcd9fb84_Method">
    <vt:lpwstr>Privileged</vt:lpwstr>
  </op:property>
  <op:property fmtid="{D5CDD505-2E9C-101B-9397-08002B2CF9AE}" pid="5" name="MSIP_Label_1cb9676b-bcc1-4d65-aa83-aa57dcd9fb84_Name">
    <vt:lpwstr>Kişisel Veri İçermez</vt:lpwstr>
  </op:property>
  <op:property fmtid="{D5CDD505-2E9C-101B-9397-08002B2CF9AE}" pid="6" name="MSIP_Label_1cb9676b-bcc1-4d65-aa83-aa57dcd9fb84_SiteId">
    <vt:lpwstr>f0fb7009-4efd-487e-926b-8e85d88f177c</vt:lpwstr>
  </op:property>
  <op:property fmtid="{D5CDD505-2E9C-101B-9397-08002B2CF9AE}" pid="7" name="MSIP_Label_1cb9676b-bcc1-4d65-aa83-aa57dcd9fb84_ActionId">
    <vt:lpwstr>f3d51847-5476-402c-83a3-0846e9e19a71</vt:lpwstr>
  </op:property>
  <op:property fmtid="{D5CDD505-2E9C-101B-9397-08002B2CF9AE}" pid="8" name="MSIP_Label_1cb9676b-bcc1-4d65-aa83-aa57dcd9fb84_ContentBits">
    <vt:lpwstr>0</vt:lpwstr>
  </op:property>
  <op:property fmtid="{D5CDD505-2E9C-101B-9397-08002B2CF9AE}" pid="9" name="VeriketClassification">
    <vt:lpwstr>A5BC3CFD-4D51-461E-B5F0-D84C6FA67A36</vt:lpwstr>
  </op:property>
  <op:property fmtid="{D5CDD505-2E9C-101B-9397-08002B2CF9AE}" pid="10" name="DetectedPolicyPropertyName">
    <vt:lpwstr/>
  </op:property>
  <op:property fmtid="{D5CDD505-2E9C-101B-9397-08002B2CF9AE}" pid="11" name="DetectedKeywordsPropertyName">
    <vt:lpwstr/>
  </op:property>
  <op:property fmtid="{D5CDD505-2E9C-101B-9397-08002B2CF9AE}" pid="12" name="SensitivityPropertyName">
    <vt:lpwstr>641F45E9-CB37-4624-A17F-CDD382C7D086</vt:lpwstr>
  </op:property>
  <op:property fmtid="{D5CDD505-2E9C-101B-9397-08002B2CF9AE}" pid="13" name="SensitivityPersonalDatasPropertyName">
    <vt:lpwstr>Not File Props</vt:lpwstr>
  </op:property>
  <op:property fmtid="{D5CDD505-2E9C-101B-9397-08002B2CF9AE}" pid="14" name="SensitivityApprovedContentPropertyName">
    <vt:lpwstr>Not File Props</vt:lpwstr>
  </op:property>
  <op:property fmtid="{D5CDD505-2E9C-101B-9397-08002B2CF9AE}" pid="15" name="SensitivityCanExportContentPropertyName">
    <vt:lpwstr>Not File Props</vt:lpwstr>
  </op:property>
  <op:property fmtid="{D5CDD505-2E9C-101B-9397-08002B2CF9AE}" pid="16" name="SensitivityDataRetentionPeriodPropertyName">
    <vt:lpwstr>Not File Props</vt:lpwstr>
  </op:property>
  <op:property fmtid="{D5CDD505-2E9C-101B-9397-08002B2CF9AE}" pid="17" name="Word_AddedWatermark_PropertyName">
    <vt:lpwstr/>
  </op:property>
  <op:property fmtid="{D5CDD505-2E9C-101B-9397-08002B2CF9AE}" pid="18" name="Word_AddedHeader_PropertyName">
    <vt:lpwstr/>
  </op:property>
</op:Properties>
</file>