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9E394" w14:textId="77777777" w:rsidR="009911C2" w:rsidRPr="001C13FB" w:rsidRDefault="009911C2" w:rsidP="009911C2">
      <w:pPr>
        <w:rPr>
          <w:b/>
          <w:bCs/>
          <w:sz w:val="40"/>
          <w:szCs w:val="40"/>
        </w:rPr>
      </w:pPr>
      <w:r w:rsidRPr="001C13FB">
        <w:rPr>
          <w:b/>
          <w:bCs/>
          <w:sz w:val="40"/>
          <w:szCs w:val="40"/>
        </w:rPr>
        <w:t>Teknopark İstanbul, patentli firma sayısıyla üst üste dördüncü kez Türkiye birincisi oldu</w:t>
      </w:r>
    </w:p>
    <w:p w14:paraId="1BBC7CF5" w14:textId="77777777" w:rsidR="009911C2" w:rsidRPr="001C13FB" w:rsidRDefault="009911C2" w:rsidP="009911C2">
      <w:pPr>
        <w:rPr>
          <w:b/>
          <w:bCs/>
          <w:sz w:val="28"/>
          <w:szCs w:val="28"/>
        </w:rPr>
      </w:pPr>
      <w:r w:rsidRPr="001C13FB">
        <w:rPr>
          <w:b/>
          <w:bCs/>
          <w:sz w:val="28"/>
          <w:szCs w:val="28"/>
        </w:rPr>
        <w:t>Teknopark İstanbul, patentli start</w:t>
      </w:r>
      <w:r>
        <w:rPr>
          <w:b/>
          <w:bCs/>
          <w:sz w:val="28"/>
          <w:szCs w:val="28"/>
        </w:rPr>
        <w:t>-</w:t>
      </w:r>
      <w:proofErr w:type="spellStart"/>
      <w:r w:rsidRPr="001C13FB">
        <w:rPr>
          <w:b/>
          <w:bCs/>
          <w:sz w:val="28"/>
          <w:szCs w:val="28"/>
        </w:rPr>
        <w:t>up</w:t>
      </w:r>
      <w:proofErr w:type="spellEnd"/>
      <w:r>
        <w:rPr>
          <w:b/>
          <w:bCs/>
          <w:sz w:val="28"/>
          <w:szCs w:val="28"/>
        </w:rPr>
        <w:t xml:space="preserve"> </w:t>
      </w:r>
      <w:r w:rsidRPr="001C13FB">
        <w:rPr>
          <w:b/>
          <w:bCs/>
          <w:sz w:val="28"/>
          <w:szCs w:val="28"/>
        </w:rPr>
        <w:t>sahip teknoparklar arasında bu yıl da açık ara birinci oldu.</w:t>
      </w:r>
    </w:p>
    <w:p w14:paraId="291294D4" w14:textId="77777777" w:rsidR="009911C2" w:rsidRPr="00B45F7B" w:rsidRDefault="009911C2" w:rsidP="009911C2">
      <w:pPr>
        <w:jc w:val="both"/>
        <w:rPr>
          <w:rFonts w:cstheme="minorHAnsi"/>
          <w:sz w:val="24"/>
          <w:szCs w:val="24"/>
        </w:rPr>
      </w:pPr>
      <w:r w:rsidRPr="00B45F7B">
        <w:rPr>
          <w:rFonts w:cstheme="minorHAnsi"/>
          <w:sz w:val="24"/>
          <w:szCs w:val="24"/>
        </w:rPr>
        <w:t xml:space="preserve">Türkiye’nin ‘Derin Teknoloji Merkezi’ Teknopark İstanbul, </w:t>
      </w:r>
      <w:r w:rsidRPr="00B45F7B">
        <w:rPr>
          <w:sz w:val="24"/>
          <w:szCs w:val="24"/>
        </w:rPr>
        <w:t xml:space="preserve">Patent </w:t>
      </w:r>
      <w:proofErr w:type="spellStart"/>
      <w:r w:rsidRPr="00B45F7B">
        <w:rPr>
          <w:sz w:val="24"/>
          <w:szCs w:val="24"/>
        </w:rPr>
        <w:t>Effect</w:t>
      </w:r>
      <w:proofErr w:type="spellEnd"/>
      <w:r w:rsidRPr="00B45F7B">
        <w:rPr>
          <w:sz w:val="24"/>
          <w:szCs w:val="24"/>
        </w:rPr>
        <w:t xml:space="preserve"> tarafından 20 teknoloji kategorisi esas alınarak hazırlanan Türkiye’nin Patent Raporunda, patentli start</w:t>
      </w:r>
      <w:r>
        <w:rPr>
          <w:sz w:val="24"/>
          <w:szCs w:val="24"/>
        </w:rPr>
        <w:t>-</w:t>
      </w:r>
      <w:proofErr w:type="spellStart"/>
      <w:r w:rsidRPr="00B45F7B">
        <w:rPr>
          <w:sz w:val="24"/>
          <w:szCs w:val="24"/>
        </w:rPr>
        <w:t>up</w:t>
      </w:r>
      <w:r>
        <w:rPr>
          <w:sz w:val="24"/>
          <w:szCs w:val="24"/>
        </w:rPr>
        <w:t>’</w:t>
      </w:r>
      <w:r w:rsidRPr="00B45F7B">
        <w:rPr>
          <w:sz w:val="24"/>
          <w:szCs w:val="24"/>
        </w:rPr>
        <w:t>lara</w:t>
      </w:r>
      <w:proofErr w:type="spellEnd"/>
      <w:r w:rsidRPr="00B45F7B">
        <w:rPr>
          <w:sz w:val="24"/>
          <w:szCs w:val="24"/>
        </w:rPr>
        <w:t xml:space="preserve"> sahip teknoparklar arasında bu yıl da birinci oldu. Teknopark İstanbul böylece üst üste dördüncü kez birinci olarak zirveyi bırakmadı.</w:t>
      </w:r>
    </w:p>
    <w:p w14:paraId="48E449FA" w14:textId="77777777" w:rsidR="009911C2" w:rsidRPr="00B45F7B" w:rsidRDefault="009911C2" w:rsidP="009911C2">
      <w:pPr>
        <w:jc w:val="both"/>
        <w:rPr>
          <w:sz w:val="24"/>
          <w:szCs w:val="24"/>
        </w:rPr>
      </w:pPr>
      <w:r w:rsidRPr="00B45F7B">
        <w:rPr>
          <w:sz w:val="24"/>
          <w:szCs w:val="24"/>
        </w:rPr>
        <w:t xml:space="preserve">Dünya Fikri Mülkiyet gününün hemen öncesinde açıklanan Patent </w:t>
      </w:r>
      <w:proofErr w:type="spellStart"/>
      <w:r w:rsidRPr="00B45F7B">
        <w:rPr>
          <w:sz w:val="24"/>
          <w:szCs w:val="24"/>
        </w:rPr>
        <w:t>Effect</w:t>
      </w:r>
      <w:proofErr w:type="spellEnd"/>
      <w:r w:rsidRPr="00B45F7B">
        <w:rPr>
          <w:sz w:val="24"/>
          <w:szCs w:val="24"/>
        </w:rPr>
        <w:t xml:space="preserve"> </w:t>
      </w:r>
      <w:r>
        <w:rPr>
          <w:sz w:val="24"/>
          <w:szCs w:val="24"/>
        </w:rPr>
        <w:t>R</w:t>
      </w:r>
      <w:r w:rsidRPr="00B45F7B">
        <w:rPr>
          <w:sz w:val="24"/>
          <w:szCs w:val="24"/>
        </w:rPr>
        <w:t>aporuna göre; 1160 patentli start</w:t>
      </w:r>
      <w:r>
        <w:rPr>
          <w:sz w:val="24"/>
          <w:szCs w:val="24"/>
        </w:rPr>
        <w:t>-</w:t>
      </w:r>
      <w:proofErr w:type="spellStart"/>
      <w:r w:rsidRPr="00B45F7B">
        <w:rPr>
          <w:sz w:val="24"/>
          <w:szCs w:val="24"/>
        </w:rPr>
        <w:t>up</w:t>
      </w:r>
      <w:proofErr w:type="spellEnd"/>
      <w:r w:rsidRPr="00B45F7B">
        <w:rPr>
          <w:sz w:val="24"/>
          <w:szCs w:val="24"/>
        </w:rPr>
        <w:t xml:space="preserve"> firmanın 880’i teknoparklarda yer alıyor. Rapora göre 95 patentli star</w:t>
      </w:r>
      <w:r>
        <w:rPr>
          <w:sz w:val="24"/>
          <w:szCs w:val="24"/>
        </w:rPr>
        <w:t>-</w:t>
      </w:r>
      <w:proofErr w:type="spellStart"/>
      <w:r>
        <w:rPr>
          <w:sz w:val="24"/>
          <w:szCs w:val="24"/>
        </w:rPr>
        <w:t>t</w:t>
      </w:r>
      <w:r w:rsidRPr="00B45F7B">
        <w:rPr>
          <w:sz w:val="24"/>
          <w:szCs w:val="24"/>
        </w:rPr>
        <w:t>up</w:t>
      </w:r>
      <w:r>
        <w:rPr>
          <w:sz w:val="24"/>
          <w:szCs w:val="24"/>
        </w:rPr>
        <w:t>’</w:t>
      </w:r>
      <w:r w:rsidRPr="00B45F7B">
        <w:rPr>
          <w:sz w:val="24"/>
          <w:szCs w:val="24"/>
        </w:rPr>
        <w:t>a</w:t>
      </w:r>
      <w:proofErr w:type="spellEnd"/>
      <w:r w:rsidRPr="00B45F7B">
        <w:rPr>
          <w:sz w:val="24"/>
          <w:szCs w:val="24"/>
        </w:rPr>
        <w:t xml:space="preserve"> ev sahipliği yaparak zirvedeki yerini dördüncü kez koruyan Teknopark İstanbul, 2020’de 52, 2021’de 68, 2022’de 77 firma sayısı ile arka arkaya birinci olmuştu.</w:t>
      </w:r>
    </w:p>
    <w:p w14:paraId="78F6E82A" w14:textId="77777777" w:rsidR="009911C2" w:rsidRPr="00B45F7B" w:rsidRDefault="009911C2" w:rsidP="009911C2">
      <w:pPr>
        <w:jc w:val="both"/>
        <w:rPr>
          <w:b/>
          <w:bCs/>
          <w:sz w:val="24"/>
          <w:szCs w:val="24"/>
        </w:rPr>
      </w:pPr>
      <w:r w:rsidRPr="00B45F7B">
        <w:rPr>
          <w:b/>
          <w:bCs/>
          <w:sz w:val="24"/>
          <w:szCs w:val="24"/>
        </w:rPr>
        <w:t>"Daha çok girişimin hayata geçirilmesini amaçlıyoruz”</w:t>
      </w:r>
    </w:p>
    <w:p w14:paraId="33358620" w14:textId="77777777" w:rsidR="009911C2" w:rsidRDefault="009911C2" w:rsidP="009911C2">
      <w:pPr>
        <w:spacing w:line="252" w:lineRule="auto"/>
        <w:jc w:val="both"/>
        <w:rPr>
          <w:rFonts w:cs="Calibri"/>
          <w:sz w:val="24"/>
          <w:szCs w:val="24"/>
        </w:rPr>
      </w:pPr>
      <w:r w:rsidRPr="00B45F7B">
        <w:rPr>
          <w:sz w:val="24"/>
          <w:szCs w:val="24"/>
        </w:rPr>
        <w:t xml:space="preserve">Teknopark İstanbul Genel Müdürü </w:t>
      </w:r>
      <w:r w:rsidRPr="00B45F7B">
        <w:rPr>
          <w:rFonts w:cstheme="minorHAnsi"/>
          <w:sz w:val="24"/>
          <w:szCs w:val="24"/>
        </w:rPr>
        <w:t>M</w:t>
      </w:r>
      <w:r>
        <w:rPr>
          <w:rFonts w:cstheme="minorHAnsi"/>
          <w:sz w:val="24"/>
          <w:szCs w:val="24"/>
        </w:rPr>
        <w:t>.</w:t>
      </w:r>
      <w:r w:rsidRPr="00B45F7B">
        <w:rPr>
          <w:rFonts w:cstheme="minorHAnsi"/>
          <w:sz w:val="24"/>
          <w:szCs w:val="24"/>
        </w:rPr>
        <w:t xml:space="preserve"> Fatih Özsoy, “</w:t>
      </w:r>
      <w:r w:rsidRPr="00B45F7B">
        <w:rPr>
          <w:sz w:val="24"/>
          <w:szCs w:val="24"/>
        </w:rPr>
        <w:t xml:space="preserve">Patent </w:t>
      </w:r>
      <w:proofErr w:type="spellStart"/>
      <w:r w:rsidRPr="00B45F7B">
        <w:rPr>
          <w:sz w:val="24"/>
          <w:szCs w:val="24"/>
        </w:rPr>
        <w:t>Effect</w:t>
      </w:r>
      <w:proofErr w:type="spellEnd"/>
      <w:r w:rsidRPr="00B45F7B">
        <w:rPr>
          <w:sz w:val="24"/>
          <w:szCs w:val="24"/>
        </w:rPr>
        <w:t xml:space="preserve"> raporu </w:t>
      </w:r>
      <w:r w:rsidRPr="00B45F7B">
        <w:rPr>
          <w:rFonts w:cstheme="minorHAnsi"/>
          <w:sz w:val="24"/>
          <w:szCs w:val="24"/>
        </w:rPr>
        <w:t xml:space="preserve">globalde yaşanan düşüşe rağmen ülkemizin girişimcilik ekosisteminin dinamizmini koruduğunu gösteriyor.  Bu yıl </w:t>
      </w:r>
      <w:r w:rsidRPr="00B45F7B">
        <w:rPr>
          <w:sz w:val="24"/>
          <w:szCs w:val="24"/>
        </w:rPr>
        <w:t>95 patentli start</w:t>
      </w:r>
      <w:r>
        <w:rPr>
          <w:sz w:val="24"/>
          <w:szCs w:val="24"/>
        </w:rPr>
        <w:t>-</w:t>
      </w:r>
      <w:proofErr w:type="spellStart"/>
      <w:r w:rsidRPr="00B45F7B">
        <w:rPr>
          <w:sz w:val="24"/>
          <w:szCs w:val="24"/>
        </w:rPr>
        <w:t>up</w:t>
      </w:r>
      <w:r>
        <w:rPr>
          <w:sz w:val="24"/>
          <w:szCs w:val="24"/>
        </w:rPr>
        <w:t>’</w:t>
      </w:r>
      <w:r w:rsidRPr="00B45F7B">
        <w:rPr>
          <w:sz w:val="24"/>
          <w:szCs w:val="24"/>
        </w:rPr>
        <w:t>a</w:t>
      </w:r>
      <w:proofErr w:type="spellEnd"/>
      <w:r w:rsidRPr="00B45F7B">
        <w:rPr>
          <w:sz w:val="24"/>
          <w:szCs w:val="24"/>
        </w:rPr>
        <w:t xml:space="preserve"> destek sağlayarak zirvedeki yerimizi üst üste dördüncü kez korumuş olduk. Bu başarı tüm girişimcilerimiz ve biz</w:t>
      </w:r>
      <w:r>
        <w:rPr>
          <w:sz w:val="24"/>
          <w:szCs w:val="24"/>
        </w:rPr>
        <w:t xml:space="preserve">im </w:t>
      </w:r>
      <w:r w:rsidRPr="00B45F7B">
        <w:rPr>
          <w:sz w:val="24"/>
          <w:szCs w:val="24"/>
        </w:rPr>
        <w:t xml:space="preserve">için önemli bir motivasyon kaynağı. </w:t>
      </w:r>
      <w:r w:rsidRPr="00B45F7B">
        <w:rPr>
          <w:rFonts w:cstheme="minorHAnsi"/>
          <w:color w:val="212529"/>
          <w:sz w:val="24"/>
          <w:szCs w:val="24"/>
        </w:rPr>
        <w:t xml:space="preserve">Teknopark İstanbul bildiğiniz üzere üniversite teknoparklarından farklı bir modelle, ABD’deki Silikon Vadisi modeli örnek alınarak kuruldu. </w:t>
      </w:r>
      <w:r w:rsidRPr="00B45F7B">
        <w:rPr>
          <w:rFonts w:cs="Calibri"/>
          <w:sz w:val="24"/>
          <w:szCs w:val="24"/>
        </w:rPr>
        <w:t xml:space="preserve">Ülkemizin en ileri teknolojiye sahip Ar-Ge ve </w:t>
      </w:r>
      <w:proofErr w:type="spellStart"/>
      <w:r w:rsidRPr="00B45F7B">
        <w:rPr>
          <w:rFonts w:cs="Calibri"/>
          <w:sz w:val="24"/>
          <w:szCs w:val="24"/>
        </w:rPr>
        <w:t>inovasyon</w:t>
      </w:r>
      <w:proofErr w:type="spellEnd"/>
      <w:r w:rsidRPr="00B45F7B">
        <w:rPr>
          <w:rFonts w:cs="Calibri"/>
          <w:sz w:val="24"/>
          <w:szCs w:val="24"/>
        </w:rPr>
        <w:t xml:space="preserve"> merkezi olarak amaçlarımız arasında ileri teknoloji işletmelerinin büyümesini destekleyerek ülkemizin rekabet gücüne katkıda bulunmak yer alıyor. Teknopark İstanbul, sektöründe sergilediği liderlik ve sahip olduğu vizyonla kısa sürede küresel ölçekte tanınan bir </w:t>
      </w:r>
      <w:proofErr w:type="spellStart"/>
      <w:r w:rsidRPr="00B45F7B">
        <w:rPr>
          <w:rFonts w:cs="Calibri"/>
          <w:sz w:val="24"/>
          <w:szCs w:val="24"/>
        </w:rPr>
        <w:t>inovasyon</w:t>
      </w:r>
      <w:proofErr w:type="spellEnd"/>
      <w:r w:rsidRPr="00B45F7B">
        <w:rPr>
          <w:rFonts w:cs="Calibri"/>
          <w:sz w:val="24"/>
          <w:szCs w:val="24"/>
        </w:rPr>
        <w:t xml:space="preserve"> merkezi haline geldi. Bünyemizde artan </w:t>
      </w:r>
      <w:r w:rsidRPr="00B45F7B">
        <w:rPr>
          <w:sz w:val="24"/>
          <w:szCs w:val="24"/>
        </w:rPr>
        <w:t>start</w:t>
      </w:r>
      <w:r>
        <w:rPr>
          <w:sz w:val="24"/>
          <w:szCs w:val="24"/>
        </w:rPr>
        <w:t>-</w:t>
      </w:r>
      <w:proofErr w:type="spellStart"/>
      <w:r w:rsidRPr="00B45F7B">
        <w:rPr>
          <w:sz w:val="24"/>
          <w:szCs w:val="24"/>
        </w:rPr>
        <w:t>up</w:t>
      </w:r>
      <w:proofErr w:type="spellEnd"/>
      <w:r w:rsidRPr="00B45F7B">
        <w:rPr>
          <w:sz w:val="24"/>
          <w:szCs w:val="24"/>
        </w:rPr>
        <w:t xml:space="preserve"> sayısı da bu çekim gücünün göstergesi. Firmalarımızın patent, faydalı model ve endüstriyel tasarım tescili gibi süreçlerde desteklerimizi her yıl geliştirmeye devam ediyoruz.</w:t>
      </w:r>
      <w:r>
        <w:rPr>
          <w:sz w:val="24"/>
          <w:szCs w:val="24"/>
        </w:rPr>
        <w:t xml:space="preserve"> </w:t>
      </w:r>
      <w:r w:rsidRPr="00B45F7B">
        <w:rPr>
          <w:rFonts w:cs="Calibri"/>
          <w:sz w:val="24"/>
          <w:szCs w:val="24"/>
        </w:rPr>
        <w:t xml:space="preserve">Gelecek yıllarda etki alanımızı genişleterek daha çok girişim fikrinin hayata geçirilmesine katkı sağlamayı, yerli üretimi desteklemeyi amaçlıyoruz.” dedi. </w:t>
      </w:r>
    </w:p>
    <w:p w14:paraId="27673EA3" w14:textId="77777777" w:rsidR="009911C2" w:rsidRPr="00AA2F49" w:rsidRDefault="009911C2" w:rsidP="009911C2">
      <w:pPr>
        <w:spacing w:line="252" w:lineRule="auto"/>
        <w:jc w:val="both"/>
        <w:rPr>
          <w:rFonts w:cs="Calibri"/>
          <w:b/>
          <w:bCs/>
          <w:color w:val="000000"/>
          <w:sz w:val="24"/>
          <w:szCs w:val="24"/>
        </w:rPr>
      </w:pPr>
      <w:r w:rsidRPr="00AA2F49">
        <w:rPr>
          <w:b/>
          <w:bCs/>
          <w:sz w:val="24"/>
          <w:szCs w:val="24"/>
        </w:rPr>
        <w:t>10 bin 243 Ar-Ge mühendisi çalışıyor</w:t>
      </w:r>
    </w:p>
    <w:p w14:paraId="5EC36720" w14:textId="7DFA7344" w:rsidR="0047047D" w:rsidRPr="009911C2" w:rsidRDefault="009911C2" w:rsidP="009911C2">
      <w:pPr>
        <w:jc w:val="both"/>
        <w:rPr>
          <w:sz w:val="24"/>
          <w:szCs w:val="24"/>
        </w:rPr>
      </w:pPr>
      <w:r>
        <w:rPr>
          <w:sz w:val="24"/>
          <w:szCs w:val="24"/>
        </w:rPr>
        <w:t xml:space="preserve">T.C. </w:t>
      </w:r>
      <w:r w:rsidRPr="00B45F7B">
        <w:rPr>
          <w:sz w:val="24"/>
          <w:szCs w:val="24"/>
        </w:rPr>
        <w:t>Cumhurbaşkanlığı Savunma Sanayii Başkanlığı ve İstanbul Ticaret Odası ortaklığındaki ‘Türkiye’nin derin teknoloji merkezi’ Teknopark İstanbul, girişimcilik ekosisteminde kısa sürede büyük pay kazandı. S</w:t>
      </w:r>
      <w:r w:rsidRPr="00B45F7B">
        <w:rPr>
          <w:rFonts w:cstheme="minorHAnsi"/>
          <w:sz w:val="24"/>
          <w:szCs w:val="24"/>
        </w:rPr>
        <w:t xml:space="preserve">avunma sanayii, siber güvenlik, enerji, yapay zekâ ve robotik sistemler ile </w:t>
      </w:r>
      <w:proofErr w:type="spellStart"/>
      <w:r w:rsidRPr="00B45F7B">
        <w:rPr>
          <w:rFonts w:cstheme="minorHAnsi"/>
          <w:sz w:val="24"/>
          <w:szCs w:val="24"/>
        </w:rPr>
        <w:t>biyoteknoloji</w:t>
      </w:r>
      <w:proofErr w:type="spellEnd"/>
      <w:r w:rsidRPr="00B45F7B">
        <w:rPr>
          <w:rFonts w:cstheme="minorHAnsi"/>
          <w:sz w:val="24"/>
          <w:szCs w:val="24"/>
        </w:rPr>
        <w:t xml:space="preserve"> gibi ülkemiz için stratejik olan birçok alanda Ar-Ge faaliyetleri yürütülen Teknopark İstanbul’da, </w:t>
      </w:r>
      <w:r w:rsidRPr="00B45F7B">
        <w:rPr>
          <w:sz w:val="24"/>
          <w:szCs w:val="24"/>
        </w:rPr>
        <w:t xml:space="preserve">539 firma ve 10 bin 243 </w:t>
      </w:r>
      <w:r w:rsidRPr="0061677B">
        <w:rPr>
          <w:sz w:val="24"/>
          <w:szCs w:val="24"/>
        </w:rPr>
        <w:t xml:space="preserve">Ar-Ge mühendisiyle bugüne kadar 3 bin 531 milli proje üzerinde çalışıldı. </w:t>
      </w:r>
      <w:r w:rsidRPr="0061677B">
        <w:rPr>
          <w:rFonts w:cstheme="minorHAnsi"/>
          <w:sz w:val="24"/>
          <w:szCs w:val="24"/>
        </w:rPr>
        <w:t xml:space="preserve">Yaklaşık on yıldır fikirlerin filizlenmesini sağlayan kuluçka merkezi </w:t>
      </w:r>
      <w:proofErr w:type="spellStart"/>
      <w:r w:rsidRPr="0061677B">
        <w:rPr>
          <w:rFonts w:cstheme="minorHAnsi"/>
          <w:sz w:val="24"/>
          <w:szCs w:val="24"/>
        </w:rPr>
        <w:t>Cube</w:t>
      </w:r>
      <w:proofErr w:type="spellEnd"/>
      <w:r w:rsidRPr="0061677B">
        <w:rPr>
          <w:rFonts w:cstheme="minorHAnsi"/>
          <w:sz w:val="24"/>
          <w:szCs w:val="24"/>
        </w:rPr>
        <w:t xml:space="preserve"> </w:t>
      </w:r>
      <w:proofErr w:type="spellStart"/>
      <w:r w:rsidRPr="0061677B">
        <w:rPr>
          <w:rFonts w:cstheme="minorHAnsi"/>
          <w:sz w:val="24"/>
          <w:szCs w:val="24"/>
        </w:rPr>
        <w:t>Incubation</w:t>
      </w:r>
      <w:proofErr w:type="spellEnd"/>
      <w:r w:rsidRPr="0061677B">
        <w:rPr>
          <w:rFonts w:cstheme="minorHAnsi"/>
          <w:sz w:val="24"/>
          <w:szCs w:val="24"/>
        </w:rPr>
        <w:t xml:space="preserve">; derin teknoloji odaklı kuluçka merkezi yapısıyla </w:t>
      </w:r>
      <w:proofErr w:type="spellStart"/>
      <w:r w:rsidRPr="0061677B">
        <w:rPr>
          <w:rFonts w:cstheme="minorHAnsi"/>
          <w:sz w:val="24"/>
          <w:szCs w:val="24"/>
        </w:rPr>
        <w:t>inovatif</w:t>
      </w:r>
      <w:proofErr w:type="spellEnd"/>
      <w:r w:rsidRPr="0061677B">
        <w:rPr>
          <w:rFonts w:cstheme="minorHAnsi"/>
          <w:sz w:val="24"/>
          <w:szCs w:val="24"/>
        </w:rPr>
        <w:t xml:space="preserve"> ve derin teknoloji tabanlı iş fikirlerine sahip 250’den fazla girişimci grubuna ev sahipliği yapıyor.</w:t>
      </w:r>
    </w:p>
    <w:p w14:paraId="21F72F2E" w14:textId="320132FC" w:rsidR="003A2AAF" w:rsidRPr="00E7729B" w:rsidRDefault="003A2AAF" w:rsidP="008E3FDB">
      <w:pPr>
        <w:pStyle w:val="selectable-text"/>
      </w:pPr>
    </w:p>
    <w:sectPr w:rsidR="003A2AAF" w:rsidRPr="00E7729B" w:rsidSect="00CC00B2">
      <w:headerReference w:type="default" r:id="rId7"/>
      <w:footerReference w:type="default" r:id="rId8"/>
      <w:pgSz w:w="11906" w:h="16838"/>
      <w:pgMar w:top="1417" w:right="849" w:bottom="1417" w:left="993" w:header="2211"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ACDB3" w14:textId="77777777" w:rsidR="007716C6" w:rsidRDefault="007716C6" w:rsidP="00C51AC7">
      <w:pPr>
        <w:spacing w:after="0" w:line="240" w:lineRule="auto"/>
      </w:pPr>
      <w:r>
        <w:separator/>
      </w:r>
    </w:p>
  </w:endnote>
  <w:endnote w:type="continuationSeparator" w:id="0">
    <w:p w14:paraId="00C96206" w14:textId="77777777" w:rsidR="007716C6" w:rsidRDefault="007716C6" w:rsidP="00C51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51AC7" w:rsidP="007F2E8C" w:rsidRDefault="00C51AC7" w14:paraId="46C28FFB" w14:textId="77777777">
    <w:pPr>
      <w:pStyle w:val="AltBilgi"/>
      <w:ind w:left="-709" w:right="142" w:firstLine="709"/>
    </w:pPr>
    <w:r>
      <w:rPr>
        <w:noProof/>
        <w:lang w:eastAsia="tr-TR"/>
      </w:rPr>
      <w:drawing>
        <wp:anchor distT="0" distB="0" distL="114300" distR="114300" simplePos="0" relativeHeight="251658240" behindDoc="1" locked="0" layoutInCell="1" allowOverlap="1" wp14:editId="745DB8FD" wp14:anchorId="7EF76800">
          <wp:simplePos x="0" y="0"/>
          <wp:positionH relativeFrom="column">
            <wp:posOffset>4765964</wp:posOffset>
          </wp:positionH>
          <wp:positionV relativeFrom="paragraph">
            <wp:posOffset>-567872</wp:posOffset>
          </wp:positionV>
          <wp:extent cx="2148840" cy="1286256"/>
          <wp:effectExtent l="0" t="0" r="3810" b="9525"/>
          <wp:wrapTight wrapText="bothSides">
            <wp:wrapPolygon edited="0">
              <wp:start x="0" y="0"/>
              <wp:lineTo x="0" y="21440"/>
              <wp:lineTo x="21447" y="21440"/>
              <wp:lineTo x="21447" y="0"/>
              <wp:lineTo x="0" y="0"/>
            </wp:wrapPolygon>
          </wp:wrapTight>
          <wp:docPr id="121" name="Resim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48840" cy="1286256"/>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FC5D6" w14:textId="77777777" w:rsidR="007716C6" w:rsidRDefault="007716C6" w:rsidP="00C51AC7">
      <w:pPr>
        <w:spacing w:after="0" w:line="240" w:lineRule="auto"/>
      </w:pPr>
      <w:r>
        <w:separator/>
      </w:r>
    </w:p>
  </w:footnote>
  <w:footnote w:type="continuationSeparator" w:id="0">
    <w:p w14:paraId="2F6D7641" w14:textId="77777777" w:rsidR="007716C6" w:rsidRDefault="007716C6" w:rsidP="00C51AC7">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51AC7" w:rsidP="007D2CAC" w:rsidRDefault="00C51AC7" w14:paraId="6344A457" w14:textId="77777777">
    <w:pPr>
      <w:pStyle w:val="stBilgi"/>
      <w:ind w:left="-426"/>
    </w:pPr>
    <w:r>
      <w:rPr>
        <w:noProof/>
        <w:lang w:eastAsia="tr-TR"/>
      </w:rPr>
      <w:drawing>
        <wp:anchor distT="0" distB="0" distL="114300" distR="114300" simplePos="0" relativeHeight="251659264" behindDoc="1" locked="0" layoutInCell="1" allowOverlap="1" wp14:editId="43B7D872" wp14:anchorId="692B786D">
          <wp:simplePos x="0" y="0"/>
          <wp:positionH relativeFrom="column">
            <wp:posOffset>-1563370</wp:posOffset>
          </wp:positionH>
          <wp:positionV relativeFrom="paragraph">
            <wp:posOffset>-1842135</wp:posOffset>
          </wp:positionV>
          <wp:extent cx="2667000" cy="1676400"/>
          <wp:effectExtent l="0" t="0" r="0" b="0"/>
          <wp:wrapTight wrapText="bothSides">
            <wp:wrapPolygon edited="0">
              <wp:start x="11726" y="9573"/>
              <wp:lineTo x="11417" y="10800"/>
              <wp:lineTo x="11263" y="13991"/>
              <wp:lineTo x="11263" y="18164"/>
              <wp:lineTo x="18514" y="18164"/>
              <wp:lineTo x="18823" y="17673"/>
              <wp:lineTo x="19749" y="14727"/>
              <wp:lineTo x="20057" y="13009"/>
              <wp:lineTo x="18360" y="11782"/>
              <wp:lineTo x="13731" y="9573"/>
              <wp:lineTo x="11726" y="9573"/>
            </wp:wrapPolygon>
          </wp:wrapTight>
          <wp:docPr id="23" name="Resi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jpg"/>
                  <pic:cNvPicPr/>
                </pic:nvPicPr>
                <pic:blipFill rotWithShape="1">
                  <a:blip r:embed="rId1">
                    <a:extLst>
                      <a:ext uri="{28A0092B-C50C-407E-A947-70E740481C1C}">
                        <a14:useLocalDpi xmlns:a14="http://schemas.microsoft.com/office/drawing/2010/main" val="0"/>
                      </a:ext>
                    </a:extLst>
                  </a:blip>
                  <a:srcRect r="30723" b="22591"/>
                  <a:stretch/>
                </pic:blipFill>
                <pic:spPr bwMode="auto">
                  <a:xfrm>
                    <a:off x="0" y="0"/>
                    <a:ext cx="2667000" cy="1676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3159C"/>
    <w:multiLevelType w:val="hybridMultilevel"/>
    <w:tmpl w:val="5B74FBE8"/>
    <w:lvl w:ilvl="0" w:tplc="9990A332">
      <w:numFmt w:val="bullet"/>
      <w:lvlText w:val="•"/>
      <w:lvlJc w:val="left"/>
      <w:pPr>
        <w:ind w:left="1080" w:hanging="72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7680982"/>
    <w:multiLevelType w:val="hybridMultilevel"/>
    <w:tmpl w:val="C9F2CA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BCC611E"/>
    <w:multiLevelType w:val="hybridMultilevel"/>
    <w:tmpl w:val="94505D7A"/>
    <w:lvl w:ilvl="0" w:tplc="96722056">
      <w:start w:val="1"/>
      <w:numFmt w:val="bullet"/>
      <w:lvlText w:val=""/>
      <w:lvlJc w:val="left"/>
      <w:pPr>
        <w:tabs>
          <w:tab w:val="num" w:pos="720"/>
        </w:tabs>
        <w:ind w:left="720" w:hanging="360"/>
      </w:pPr>
      <w:rPr>
        <w:rFonts w:ascii="Wingdings" w:hAnsi="Wingdings" w:hint="default"/>
      </w:rPr>
    </w:lvl>
    <w:lvl w:ilvl="1" w:tplc="DBACD00A" w:tentative="1">
      <w:start w:val="1"/>
      <w:numFmt w:val="bullet"/>
      <w:lvlText w:val=""/>
      <w:lvlJc w:val="left"/>
      <w:pPr>
        <w:tabs>
          <w:tab w:val="num" w:pos="1440"/>
        </w:tabs>
        <w:ind w:left="1440" w:hanging="360"/>
      </w:pPr>
      <w:rPr>
        <w:rFonts w:ascii="Wingdings" w:hAnsi="Wingdings" w:hint="default"/>
      </w:rPr>
    </w:lvl>
    <w:lvl w:ilvl="2" w:tplc="A07080B6" w:tentative="1">
      <w:start w:val="1"/>
      <w:numFmt w:val="bullet"/>
      <w:lvlText w:val=""/>
      <w:lvlJc w:val="left"/>
      <w:pPr>
        <w:tabs>
          <w:tab w:val="num" w:pos="2160"/>
        </w:tabs>
        <w:ind w:left="2160" w:hanging="360"/>
      </w:pPr>
      <w:rPr>
        <w:rFonts w:ascii="Wingdings" w:hAnsi="Wingdings" w:hint="default"/>
      </w:rPr>
    </w:lvl>
    <w:lvl w:ilvl="3" w:tplc="2A961E48" w:tentative="1">
      <w:start w:val="1"/>
      <w:numFmt w:val="bullet"/>
      <w:lvlText w:val=""/>
      <w:lvlJc w:val="left"/>
      <w:pPr>
        <w:tabs>
          <w:tab w:val="num" w:pos="2880"/>
        </w:tabs>
        <w:ind w:left="2880" w:hanging="360"/>
      </w:pPr>
      <w:rPr>
        <w:rFonts w:ascii="Wingdings" w:hAnsi="Wingdings" w:hint="default"/>
      </w:rPr>
    </w:lvl>
    <w:lvl w:ilvl="4" w:tplc="14205452" w:tentative="1">
      <w:start w:val="1"/>
      <w:numFmt w:val="bullet"/>
      <w:lvlText w:val=""/>
      <w:lvlJc w:val="left"/>
      <w:pPr>
        <w:tabs>
          <w:tab w:val="num" w:pos="3600"/>
        </w:tabs>
        <w:ind w:left="3600" w:hanging="360"/>
      </w:pPr>
      <w:rPr>
        <w:rFonts w:ascii="Wingdings" w:hAnsi="Wingdings" w:hint="default"/>
      </w:rPr>
    </w:lvl>
    <w:lvl w:ilvl="5" w:tplc="27A43016" w:tentative="1">
      <w:start w:val="1"/>
      <w:numFmt w:val="bullet"/>
      <w:lvlText w:val=""/>
      <w:lvlJc w:val="left"/>
      <w:pPr>
        <w:tabs>
          <w:tab w:val="num" w:pos="4320"/>
        </w:tabs>
        <w:ind w:left="4320" w:hanging="360"/>
      </w:pPr>
      <w:rPr>
        <w:rFonts w:ascii="Wingdings" w:hAnsi="Wingdings" w:hint="default"/>
      </w:rPr>
    </w:lvl>
    <w:lvl w:ilvl="6" w:tplc="0EA06332" w:tentative="1">
      <w:start w:val="1"/>
      <w:numFmt w:val="bullet"/>
      <w:lvlText w:val=""/>
      <w:lvlJc w:val="left"/>
      <w:pPr>
        <w:tabs>
          <w:tab w:val="num" w:pos="5040"/>
        </w:tabs>
        <w:ind w:left="5040" w:hanging="360"/>
      </w:pPr>
      <w:rPr>
        <w:rFonts w:ascii="Wingdings" w:hAnsi="Wingdings" w:hint="default"/>
      </w:rPr>
    </w:lvl>
    <w:lvl w:ilvl="7" w:tplc="DB4ECEEC" w:tentative="1">
      <w:start w:val="1"/>
      <w:numFmt w:val="bullet"/>
      <w:lvlText w:val=""/>
      <w:lvlJc w:val="left"/>
      <w:pPr>
        <w:tabs>
          <w:tab w:val="num" w:pos="5760"/>
        </w:tabs>
        <w:ind w:left="5760" w:hanging="360"/>
      </w:pPr>
      <w:rPr>
        <w:rFonts w:ascii="Wingdings" w:hAnsi="Wingdings" w:hint="default"/>
      </w:rPr>
    </w:lvl>
    <w:lvl w:ilvl="8" w:tplc="C63ED6DA"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6C3"/>
    <w:rsid w:val="0002540B"/>
    <w:rsid w:val="000A046A"/>
    <w:rsid w:val="000B7096"/>
    <w:rsid w:val="000C7760"/>
    <w:rsid w:val="000E30CC"/>
    <w:rsid w:val="001127CC"/>
    <w:rsid w:val="001468F4"/>
    <w:rsid w:val="00160806"/>
    <w:rsid w:val="00162555"/>
    <w:rsid w:val="001967E0"/>
    <w:rsid w:val="001D10E4"/>
    <w:rsid w:val="001E621C"/>
    <w:rsid w:val="001F49E7"/>
    <w:rsid w:val="00223C1C"/>
    <w:rsid w:val="002813E9"/>
    <w:rsid w:val="003A2AAF"/>
    <w:rsid w:val="003D7519"/>
    <w:rsid w:val="003E029E"/>
    <w:rsid w:val="003E657A"/>
    <w:rsid w:val="0047047D"/>
    <w:rsid w:val="004B6CD3"/>
    <w:rsid w:val="005C28DB"/>
    <w:rsid w:val="00637A45"/>
    <w:rsid w:val="00663ED4"/>
    <w:rsid w:val="00691A6B"/>
    <w:rsid w:val="006C5E9C"/>
    <w:rsid w:val="007716C6"/>
    <w:rsid w:val="007958E0"/>
    <w:rsid w:val="007B6F3F"/>
    <w:rsid w:val="007C3F3A"/>
    <w:rsid w:val="007D2CAC"/>
    <w:rsid w:val="007F2E8C"/>
    <w:rsid w:val="0087112D"/>
    <w:rsid w:val="008B21CE"/>
    <w:rsid w:val="008D023C"/>
    <w:rsid w:val="008E3FDB"/>
    <w:rsid w:val="00905A3F"/>
    <w:rsid w:val="009911C2"/>
    <w:rsid w:val="009E7D76"/>
    <w:rsid w:val="00A166C0"/>
    <w:rsid w:val="00AE094C"/>
    <w:rsid w:val="00B6325B"/>
    <w:rsid w:val="00B730D6"/>
    <w:rsid w:val="00BB3DFE"/>
    <w:rsid w:val="00BC2787"/>
    <w:rsid w:val="00BC61D7"/>
    <w:rsid w:val="00C51AC7"/>
    <w:rsid w:val="00C96FD7"/>
    <w:rsid w:val="00CC00B2"/>
    <w:rsid w:val="00CE5D3E"/>
    <w:rsid w:val="00D47177"/>
    <w:rsid w:val="00D776C3"/>
    <w:rsid w:val="00D97329"/>
    <w:rsid w:val="00E30F98"/>
    <w:rsid w:val="00E7729B"/>
    <w:rsid w:val="00EE3A82"/>
    <w:rsid w:val="00EE47D3"/>
    <w:rsid w:val="00F50EB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3B29F8"/>
  <w15:chartTrackingRefBased/>
  <w15:docId w15:val="{F90C60A1-A351-4C97-8CEC-41357DE70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329"/>
    <w:pPr>
      <w:spacing w:after="200" w:line="276" w:lineRule="auto"/>
    </w:pPr>
    <w:rPr>
      <w:rFonts w:ascii="Calibri" w:eastAsia="Calibri" w:hAnsi="Calibri" w:cs="Times New Roman"/>
    </w:rPr>
  </w:style>
  <w:style w:type="paragraph" w:styleId="Balk3">
    <w:name w:val="heading 3"/>
    <w:basedOn w:val="Normal"/>
    <w:link w:val="Balk3Char"/>
    <w:uiPriority w:val="9"/>
    <w:qFormat/>
    <w:rsid w:val="00BC61D7"/>
    <w:pPr>
      <w:spacing w:before="100" w:beforeAutospacing="1" w:after="100" w:afterAutospacing="1" w:line="240" w:lineRule="auto"/>
      <w:outlineLvl w:val="2"/>
    </w:pPr>
    <w:rPr>
      <w:rFonts w:ascii="Times New Roman" w:eastAsia="Times New Roman" w:hAnsi="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51AC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51AC7"/>
  </w:style>
  <w:style w:type="paragraph" w:styleId="AltBilgi">
    <w:name w:val="footer"/>
    <w:basedOn w:val="Normal"/>
    <w:link w:val="AltBilgiChar"/>
    <w:uiPriority w:val="99"/>
    <w:unhideWhenUsed/>
    <w:rsid w:val="00C51AC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51AC7"/>
  </w:style>
  <w:style w:type="character" w:styleId="Gl">
    <w:name w:val="Strong"/>
    <w:basedOn w:val="VarsaylanParagrafYazTipi"/>
    <w:uiPriority w:val="22"/>
    <w:qFormat/>
    <w:rsid w:val="007D2CAC"/>
    <w:rPr>
      <w:b/>
      <w:bCs/>
    </w:rPr>
  </w:style>
  <w:style w:type="paragraph" w:styleId="BalonMetni">
    <w:name w:val="Balloon Text"/>
    <w:basedOn w:val="Normal"/>
    <w:link w:val="BalonMetniChar"/>
    <w:uiPriority w:val="99"/>
    <w:semiHidden/>
    <w:unhideWhenUsed/>
    <w:rsid w:val="007D2CA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D2CAC"/>
    <w:rPr>
      <w:rFonts w:ascii="Segoe UI" w:hAnsi="Segoe UI" w:cs="Segoe UI"/>
      <w:sz w:val="18"/>
      <w:szCs w:val="18"/>
    </w:rPr>
  </w:style>
  <w:style w:type="paragraph" w:styleId="AralkYok">
    <w:name w:val="No Spacing"/>
    <w:uiPriority w:val="99"/>
    <w:qFormat/>
    <w:rsid w:val="00D97329"/>
    <w:pPr>
      <w:spacing w:after="0" w:line="240" w:lineRule="auto"/>
    </w:pPr>
    <w:rPr>
      <w:rFonts w:ascii="Calibri" w:eastAsia="Calibri" w:hAnsi="Calibri" w:cs="Times New Roman"/>
    </w:rPr>
  </w:style>
  <w:style w:type="paragraph" w:styleId="ListeParagraf">
    <w:name w:val="List Paragraph"/>
    <w:basedOn w:val="Normal"/>
    <w:link w:val="ListeParagrafChar"/>
    <w:uiPriority w:val="34"/>
    <w:qFormat/>
    <w:rsid w:val="00D97329"/>
    <w:pPr>
      <w:ind w:left="720"/>
      <w:contextualSpacing/>
    </w:pPr>
  </w:style>
  <w:style w:type="character" w:customStyle="1" w:styleId="GvdeMetniChar">
    <w:name w:val="Gövde Metni Char"/>
    <w:basedOn w:val="VarsaylanParagrafYazTipi"/>
    <w:link w:val="GvdeMetni"/>
    <w:qFormat/>
    <w:rsid w:val="0002540B"/>
    <w:rPr>
      <w:rFonts w:ascii="Times New Roman" w:eastAsia="Times New Roman" w:hAnsi="Times New Roman" w:cs="Times New Roman"/>
      <w:sz w:val="32"/>
      <w:szCs w:val="20"/>
      <w:lang w:val="en-AU"/>
    </w:rPr>
  </w:style>
  <w:style w:type="paragraph" w:styleId="GvdeMetni">
    <w:name w:val="Body Text"/>
    <w:basedOn w:val="Normal"/>
    <w:link w:val="GvdeMetniChar"/>
    <w:rsid w:val="0002540B"/>
    <w:pPr>
      <w:spacing w:after="0" w:line="240" w:lineRule="auto"/>
    </w:pPr>
    <w:rPr>
      <w:rFonts w:ascii="Times New Roman" w:eastAsia="Times New Roman" w:hAnsi="Times New Roman"/>
      <w:sz w:val="32"/>
      <w:szCs w:val="20"/>
      <w:lang w:val="en-AU"/>
    </w:rPr>
  </w:style>
  <w:style w:type="character" w:customStyle="1" w:styleId="GvdeMetniChar1">
    <w:name w:val="Gövde Metni Char1"/>
    <w:basedOn w:val="VarsaylanParagrafYazTipi"/>
    <w:uiPriority w:val="99"/>
    <w:semiHidden/>
    <w:rsid w:val="0002540B"/>
    <w:rPr>
      <w:rFonts w:ascii="Calibri" w:eastAsia="Calibri" w:hAnsi="Calibri" w:cs="Times New Roman"/>
    </w:rPr>
  </w:style>
  <w:style w:type="character" w:customStyle="1" w:styleId="ListeParagrafChar">
    <w:name w:val="Liste Paragraf Char"/>
    <w:link w:val="ListeParagraf"/>
    <w:uiPriority w:val="34"/>
    <w:qFormat/>
    <w:locked/>
    <w:rsid w:val="0002540B"/>
    <w:rPr>
      <w:rFonts w:ascii="Calibri" w:eastAsia="Calibri" w:hAnsi="Calibri" w:cs="Times New Roman"/>
    </w:rPr>
  </w:style>
  <w:style w:type="character" w:customStyle="1" w:styleId="Balk3Char">
    <w:name w:val="Başlık 3 Char"/>
    <w:basedOn w:val="VarsaylanParagrafYazTipi"/>
    <w:link w:val="Balk3"/>
    <w:uiPriority w:val="9"/>
    <w:rsid w:val="00BC61D7"/>
    <w:rPr>
      <w:rFonts w:ascii="Times New Roman" w:eastAsia="Times New Roman" w:hAnsi="Times New Roman" w:cs="Times New Roman"/>
      <w:b/>
      <w:bCs/>
      <w:sz w:val="27"/>
      <w:szCs w:val="27"/>
      <w:lang w:eastAsia="tr-TR"/>
    </w:rPr>
  </w:style>
  <w:style w:type="paragraph" w:customStyle="1" w:styleId="selectable-text">
    <w:name w:val="selectable-text"/>
    <w:basedOn w:val="Normal"/>
    <w:rsid w:val="003E029E"/>
    <w:pPr>
      <w:spacing w:before="100" w:beforeAutospacing="1" w:after="100" w:afterAutospacing="1" w:line="240" w:lineRule="auto"/>
    </w:pPr>
    <w:rPr>
      <w:rFonts w:ascii="Times New Roman" w:eastAsia="Times New Roman" w:hAnsi="Times New Roman"/>
      <w:sz w:val="24"/>
      <w:szCs w:val="24"/>
      <w:lang w:eastAsia="tr-TR"/>
    </w:rPr>
  </w:style>
  <w:style w:type="character" w:customStyle="1" w:styleId="selectable-text1">
    <w:name w:val="selectable-text1"/>
    <w:basedOn w:val="VarsaylanParagrafYazTipi"/>
    <w:rsid w:val="003E029E"/>
  </w:style>
  <w:style w:type="paragraph" w:styleId="NormalWeb">
    <w:name w:val="Normal (Web)"/>
    <w:basedOn w:val="Normal"/>
    <w:uiPriority w:val="99"/>
    <w:unhideWhenUsed/>
    <w:rsid w:val="0047047D"/>
    <w:pPr>
      <w:spacing w:before="100" w:beforeAutospacing="1" w:after="100" w:afterAutospacing="1" w:line="240" w:lineRule="auto"/>
    </w:pPr>
    <w:rPr>
      <w:rFonts w:ascii="Times New Roman" w:eastAsia="Times New Roman" w:hAnsi="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8196">
      <w:bodyDiv w:val="1"/>
      <w:marLeft w:val="0"/>
      <w:marRight w:val="0"/>
      <w:marTop w:val="0"/>
      <w:marBottom w:val="0"/>
      <w:divBdr>
        <w:top w:val="none" w:sz="0" w:space="0" w:color="auto"/>
        <w:left w:val="none" w:sz="0" w:space="0" w:color="auto"/>
        <w:bottom w:val="none" w:sz="0" w:space="0" w:color="auto"/>
        <w:right w:val="none" w:sz="0" w:space="0" w:color="auto"/>
      </w:divBdr>
    </w:div>
    <w:div w:id="850215974">
      <w:bodyDiv w:val="1"/>
      <w:marLeft w:val="0"/>
      <w:marRight w:val="0"/>
      <w:marTop w:val="0"/>
      <w:marBottom w:val="0"/>
      <w:divBdr>
        <w:top w:val="none" w:sz="0" w:space="0" w:color="auto"/>
        <w:left w:val="none" w:sz="0" w:space="0" w:color="auto"/>
        <w:bottom w:val="none" w:sz="0" w:space="0" w:color="auto"/>
        <w:right w:val="none" w:sz="0" w:space="0" w:color="auto"/>
      </w:divBdr>
    </w:div>
    <w:div w:id="1223755727">
      <w:bodyDiv w:val="1"/>
      <w:marLeft w:val="0"/>
      <w:marRight w:val="0"/>
      <w:marTop w:val="0"/>
      <w:marBottom w:val="0"/>
      <w:divBdr>
        <w:top w:val="none" w:sz="0" w:space="0" w:color="auto"/>
        <w:left w:val="none" w:sz="0" w:space="0" w:color="auto"/>
        <w:bottom w:val="none" w:sz="0" w:space="0" w:color="auto"/>
        <w:right w:val="none" w:sz="0" w:space="0" w:color="auto"/>
      </w:divBdr>
    </w:div>
    <w:div w:id="1771924449">
      <w:bodyDiv w:val="1"/>
      <w:marLeft w:val="0"/>
      <w:marRight w:val="0"/>
      <w:marTop w:val="0"/>
      <w:marBottom w:val="0"/>
      <w:divBdr>
        <w:top w:val="none" w:sz="0" w:space="0" w:color="auto"/>
        <w:left w:val="none" w:sz="0" w:space="0" w:color="auto"/>
        <w:bottom w:val="none" w:sz="0" w:space="0" w:color="auto"/>
        <w:right w:val="none" w:sz="0" w:space="0" w:color="auto"/>
      </w:divBdr>
    </w:div>
    <w:div w:id="186155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431</Words>
  <Characters>2458</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Yunus Erdal</dc:creator>
  <cp:keywords/>
  <dc:description/>
  <cp:lastModifiedBy>Nisa Nur Cebeci</cp:lastModifiedBy>
  <cp:revision>2</cp:revision>
  <cp:lastPrinted>2024-01-30T07:28:00Z</cp:lastPrinted>
  <dcterms:created xsi:type="dcterms:W3CDTF">2024-05-03T13:09:00Z</dcterms:created>
  <dcterms:modified xsi:type="dcterms:W3CDTF">2024-05-03T13:09:00Z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VeriketClassification">
    <vt:lpwstr>A5BC3CFD-4D51-461E-B5F0-D84C6FA67A36</vt:lpwstr>
  </op:property>
  <op:property fmtid="{D5CDD505-2E9C-101B-9397-08002B2CF9AE}" pid="3" name="DetectedPolicyPropertyName">
    <vt:lpwstr/>
  </op:property>
  <op:property fmtid="{D5CDD505-2E9C-101B-9397-08002B2CF9AE}" pid="4" name="DetectedKeywordsPropertyName">
    <vt:lpwstr/>
  </op:property>
  <op:property fmtid="{D5CDD505-2E9C-101B-9397-08002B2CF9AE}" pid="5" name="SensitivityPropertyName">
    <vt:lpwstr>3265DAC8-E08B-44A1-BADC-2164496259F8</vt:lpwstr>
  </op:property>
  <op:property fmtid="{D5CDD505-2E9C-101B-9397-08002B2CF9AE}" pid="6" name="SensitivityPersonalDatasPropertyName">
    <vt:lpwstr>Not File Props</vt:lpwstr>
  </op:property>
  <op:property fmtid="{D5CDD505-2E9C-101B-9397-08002B2CF9AE}" pid="7" name="SensitivityApprovedContentPropertyName">
    <vt:lpwstr>Not File Props</vt:lpwstr>
  </op:property>
  <op:property fmtid="{D5CDD505-2E9C-101B-9397-08002B2CF9AE}" pid="8" name="SensitivityCanExportContentPropertyName">
    <vt:lpwstr>Not File Props</vt:lpwstr>
  </op:property>
  <op:property fmtid="{D5CDD505-2E9C-101B-9397-08002B2CF9AE}" pid="9" name="SensitivityDataRetentionPeriodPropertyName">
    <vt:lpwstr>Not File Props</vt:lpwstr>
  </op:property>
  <op:property fmtid="{D5CDD505-2E9C-101B-9397-08002B2CF9AE}" pid="10" name="Word_AddedWatermark_PropertyName">
    <vt:lpwstr/>
  </op:property>
  <op:property fmtid="{D5CDD505-2E9C-101B-9397-08002B2CF9AE}" pid="11" name="Word_AddedHeader_PropertyName">
    <vt:lpwstr/>
  </op:property>
</op:Properties>
</file>