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A7104" w14:textId="1B9E1DE5" w:rsidR="0072532B" w:rsidRPr="00892F44" w:rsidRDefault="0072532B" w:rsidP="00957D4E">
      <w:pPr>
        <w:spacing w:after="0"/>
        <w:jc w:val="center"/>
        <w:rPr>
          <w:rFonts w:asciiTheme="minorHAnsi" w:eastAsia="Arial" w:hAnsiTheme="minorHAnsi" w:cstheme="minorHAnsi"/>
          <w:b/>
        </w:rPr>
      </w:pPr>
      <w:r w:rsidRPr="00892F44">
        <w:rPr>
          <w:rFonts w:asciiTheme="minorHAnsi" w:hAnsiTheme="minorHAnsi" w:cstheme="minorHAnsi"/>
          <w:b/>
          <w:u w:val="single"/>
        </w:rPr>
        <w:t xml:space="preserve">Basın Bülteni                                               </w:t>
      </w:r>
      <w:r w:rsidR="00957D4E" w:rsidRPr="00892F44">
        <w:rPr>
          <w:rFonts w:asciiTheme="minorHAnsi" w:hAnsiTheme="minorHAnsi" w:cstheme="minorHAnsi"/>
          <w:b/>
          <w:u w:val="single"/>
        </w:rPr>
        <w:t xml:space="preserve">              </w:t>
      </w:r>
      <w:r w:rsidRPr="00892F44">
        <w:rPr>
          <w:rFonts w:asciiTheme="minorHAnsi" w:hAnsiTheme="minorHAnsi" w:cstheme="minorHAnsi"/>
          <w:b/>
          <w:u w:val="single"/>
        </w:rPr>
        <w:t xml:space="preserve">                                                                                       </w:t>
      </w:r>
      <w:r w:rsidR="00892F44" w:rsidRPr="00892F44">
        <w:rPr>
          <w:rFonts w:asciiTheme="minorHAnsi" w:hAnsiTheme="minorHAnsi" w:cstheme="minorHAnsi"/>
          <w:b/>
          <w:u w:val="single"/>
        </w:rPr>
        <w:t>12 Şubat</w:t>
      </w:r>
      <w:r w:rsidRPr="00892F44">
        <w:rPr>
          <w:rFonts w:asciiTheme="minorHAnsi" w:hAnsiTheme="minorHAnsi" w:cstheme="minorHAnsi"/>
          <w:b/>
          <w:u w:val="single"/>
        </w:rPr>
        <w:t xml:space="preserve"> 202</w:t>
      </w:r>
      <w:r w:rsidR="00957D4E" w:rsidRPr="00892F44">
        <w:rPr>
          <w:rFonts w:asciiTheme="minorHAnsi" w:hAnsiTheme="minorHAnsi" w:cstheme="minorHAnsi"/>
          <w:b/>
          <w:u w:val="single"/>
        </w:rPr>
        <w:t>4</w:t>
      </w:r>
    </w:p>
    <w:p w14:paraId="35166EAB" w14:textId="77777777" w:rsidR="00892F44" w:rsidRDefault="00892F44" w:rsidP="00892F44">
      <w:pPr>
        <w:jc w:val="center"/>
        <w:rPr>
          <w:b/>
          <w:bCs/>
          <w:sz w:val="36"/>
          <w:szCs w:val="36"/>
        </w:rPr>
      </w:pPr>
      <w:r w:rsidRPr="00892F44">
        <w:rPr>
          <w:b/>
          <w:bCs/>
          <w:sz w:val="36"/>
          <w:szCs w:val="36"/>
        </w:rPr>
        <w:t>Teknopark İstanbul’a Kurumsal</w:t>
      </w:r>
      <w:r>
        <w:rPr>
          <w:b/>
          <w:bCs/>
          <w:sz w:val="36"/>
          <w:szCs w:val="36"/>
        </w:rPr>
        <w:t xml:space="preserve"> İletişim ve Pazarlama Alanında</w:t>
      </w:r>
    </w:p>
    <w:p w14:paraId="54266731" w14:textId="38A0785A" w:rsidR="00892F44" w:rsidRPr="00892F44" w:rsidRDefault="00892F44" w:rsidP="00892F44">
      <w:pPr>
        <w:jc w:val="center"/>
        <w:rPr>
          <w:b/>
          <w:bCs/>
          <w:sz w:val="36"/>
          <w:szCs w:val="36"/>
        </w:rPr>
      </w:pPr>
      <w:r w:rsidRPr="00892F44">
        <w:rPr>
          <w:b/>
          <w:bCs/>
          <w:sz w:val="36"/>
          <w:szCs w:val="36"/>
        </w:rPr>
        <w:t>2 Uluslararası Ödül</w:t>
      </w:r>
    </w:p>
    <w:p w14:paraId="6051AAE0" w14:textId="77777777" w:rsidR="00892F44" w:rsidRPr="00892F44" w:rsidRDefault="00892F44" w:rsidP="00892F44">
      <w:pPr>
        <w:jc w:val="center"/>
        <w:rPr>
          <w:b/>
          <w:bCs/>
          <w:sz w:val="24"/>
          <w:szCs w:val="24"/>
        </w:rPr>
      </w:pPr>
      <w:r w:rsidRPr="00892F44">
        <w:rPr>
          <w:b/>
          <w:bCs/>
          <w:sz w:val="24"/>
          <w:szCs w:val="24"/>
        </w:rPr>
        <w:t xml:space="preserve">Teknopark İstanbul, ev sahipliğini yaptığı 26. Asya Bilim Parkları Birliği (ASPA) Konferansı’nda İpek Yolu temalı iletişim çalışmalarıyla uluslararası </w:t>
      </w:r>
      <w:proofErr w:type="spellStart"/>
      <w:r w:rsidRPr="00892F44">
        <w:rPr>
          <w:b/>
          <w:bCs/>
          <w:sz w:val="24"/>
          <w:szCs w:val="24"/>
        </w:rPr>
        <w:t>Mercury</w:t>
      </w:r>
      <w:proofErr w:type="spellEnd"/>
      <w:r w:rsidRPr="00892F44">
        <w:rPr>
          <w:b/>
          <w:bCs/>
          <w:sz w:val="24"/>
          <w:szCs w:val="24"/>
        </w:rPr>
        <w:t xml:space="preserve"> </w:t>
      </w:r>
      <w:proofErr w:type="spellStart"/>
      <w:r w:rsidRPr="00892F44">
        <w:rPr>
          <w:b/>
          <w:bCs/>
          <w:sz w:val="24"/>
          <w:szCs w:val="24"/>
        </w:rPr>
        <w:t>Awards’ta</w:t>
      </w:r>
      <w:proofErr w:type="spellEnd"/>
      <w:r w:rsidRPr="00892F44">
        <w:rPr>
          <w:b/>
          <w:bCs/>
          <w:sz w:val="24"/>
          <w:szCs w:val="24"/>
        </w:rPr>
        <w:t xml:space="preserve"> Kurumsal İletişim ve Pazarlama Alanında 2 Uluslararası ödüle layık görüldü. Bu yıl içinde uluslararası arenada 3 organizasyondan toplam 7 ödül kazanan Teknopark İstanbul, başarısını perçinledi.</w:t>
      </w:r>
    </w:p>
    <w:p w14:paraId="381538AE" w14:textId="77777777" w:rsidR="00892F44" w:rsidRPr="00892F44" w:rsidRDefault="00892F44" w:rsidP="00892F44">
      <w:pPr>
        <w:jc w:val="both"/>
        <w:rPr>
          <w:sz w:val="24"/>
          <w:szCs w:val="24"/>
        </w:rPr>
      </w:pPr>
      <w:r w:rsidRPr="00892F44">
        <w:rPr>
          <w:sz w:val="24"/>
          <w:szCs w:val="24"/>
        </w:rPr>
        <w:t xml:space="preserve">Teknopark İstanbul, uluslararası alanda ödüllerine yenilerini ekleyerek başarılarını taçlandırmaya devam ediyor. Teknopark İstanbul’un ev sahipliğinde, ‘Asya Bilim ve Teknoloji Parklarını İpek Yolu Modelinde Birleştirmek’ konulu 26. Asya Bilim Parkları Birliği (ASPA) Konferansı’nda uygulanan “İpek Yolu” teması, uluslararası ödül yarışması </w:t>
      </w:r>
      <w:proofErr w:type="spellStart"/>
      <w:r w:rsidRPr="00892F44">
        <w:rPr>
          <w:sz w:val="24"/>
          <w:szCs w:val="24"/>
        </w:rPr>
        <w:t>Mercury</w:t>
      </w:r>
      <w:proofErr w:type="spellEnd"/>
      <w:r w:rsidRPr="00892F44">
        <w:rPr>
          <w:sz w:val="24"/>
          <w:szCs w:val="24"/>
        </w:rPr>
        <w:t xml:space="preserve"> </w:t>
      </w:r>
      <w:proofErr w:type="spellStart"/>
      <w:r w:rsidRPr="00892F44">
        <w:rPr>
          <w:sz w:val="24"/>
          <w:szCs w:val="24"/>
        </w:rPr>
        <w:t>Awards’ta</w:t>
      </w:r>
      <w:proofErr w:type="spellEnd"/>
      <w:r w:rsidRPr="00892F44">
        <w:rPr>
          <w:sz w:val="24"/>
          <w:szCs w:val="24"/>
        </w:rPr>
        <w:t xml:space="preserve"> 2 dalda birden ödül kazandı.</w:t>
      </w:r>
    </w:p>
    <w:p w14:paraId="212C34DE" w14:textId="77777777" w:rsidR="00892F44" w:rsidRPr="00892F44" w:rsidRDefault="00892F44" w:rsidP="00892F44">
      <w:pPr>
        <w:jc w:val="both"/>
        <w:rPr>
          <w:color w:val="000000"/>
          <w:sz w:val="24"/>
          <w:szCs w:val="24"/>
        </w:rPr>
      </w:pPr>
      <w:r w:rsidRPr="00892F44">
        <w:rPr>
          <w:sz w:val="24"/>
          <w:szCs w:val="24"/>
        </w:rPr>
        <w:t xml:space="preserve">Kasım ayında İstanbul’da düzenlenen 26. Asya Bilim Parkları Birliği (ASPA) Konferansı için hazırlanan </w:t>
      </w:r>
      <w:r w:rsidRPr="00892F44">
        <w:rPr>
          <w:color w:val="000000"/>
          <w:sz w:val="24"/>
          <w:szCs w:val="24"/>
        </w:rPr>
        <w:t>‘</w:t>
      </w:r>
      <w:r w:rsidRPr="00892F44">
        <w:rPr>
          <w:sz w:val="24"/>
          <w:szCs w:val="24"/>
        </w:rPr>
        <w:t>İpek Yolu'ndan Teknoloji Yolculuğu: Geçmişten Günümüze</w:t>
      </w:r>
      <w:r w:rsidRPr="00892F44">
        <w:rPr>
          <w:color w:val="000000"/>
          <w:sz w:val="24"/>
          <w:szCs w:val="24"/>
        </w:rPr>
        <w:t xml:space="preserve">’ başlıklı özel çalışmalar, </w:t>
      </w:r>
      <w:proofErr w:type="gramStart"/>
      <w:r w:rsidRPr="00892F44">
        <w:rPr>
          <w:sz w:val="24"/>
          <w:szCs w:val="24"/>
        </w:rPr>
        <w:t>global</w:t>
      </w:r>
      <w:proofErr w:type="gramEnd"/>
      <w:r w:rsidRPr="00892F44">
        <w:rPr>
          <w:sz w:val="24"/>
          <w:szCs w:val="24"/>
        </w:rPr>
        <w:t xml:space="preserve"> iletişim sektörünün önde gelen çalışmalarının ödüllendirildiği </w:t>
      </w:r>
      <w:proofErr w:type="spellStart"/>
      <w:r w:rsidRPr="00892F44">
        <w:rPr>
          <w:sz w:val="24"/>
          <w:szCs w:val="24"/>
        </w:rPr>
        <w:t>Mercury</w:t>
      </w:r>
      <w:proofErr w:type="spellEnd"/>
      <w:r w:rsidRPr="00892F44">
        <w:rPr>
          <w:sz w:val="24"/>
          <w:szCs w:val="24"/>
        </w:rPr>
        <w:t xml:space="preserve"> </w:t>
      </w:r>
      <w:proofErr w:type="spellStart"/>
      <w:r w:rsidRPr="00892F44">
        <w:rPr>
          <w:sz w:val="24"/>
          <w:szCs w:val="24"/>
        </w:rPr>
        <w:t>Awards</w:t>
      </w:r>
      <w:proofErr w:type="spellEnd"/>
      <w:r w:rsidRPr="00892F44">
        <w:rPr>
          <w:sz w:val="24"/>
          <w:szCs w:val="24"/>
        </w:rPr>
        <w:t xml:space="preserve"> yarışmasında, Tanıtım/Pazarlama: Markalaşma/Yeniden Markalaşma ve Özel Etkinlikler: Etkinlik Sponsorluğu kategorilerinde 2 gümüş ödül aldı.</w:t>
      </w:r>
    </w:p>
    <w:p w14:paraId="37F4F154" w14:textId="77777777" w:rsidR="00892F44" w:rsidRPr="00892F44" w:rsidRDefault="00892F44" w:rsidP="00892F44">
      <w:pPr>
        <w:jc w:val="both"/>
        <w:rPr>
          <w:color w:val="000000"/>
          <w:sz w:val="24"/>
          <w:szCs w:val="24"/>
        </w:rPr>
      </w:pPr>
      <w:proofErr w:type="gramStart"/>
      <w:r w:rsidRPr="00892F44">
        <w:rPr>
          <w:sz w:val="24"/>
          <w:szCs w:val="24"/>
        </w:rPr>
        <w:t xml:space="preserve">26. ASPA Konferansı için tasarlanan </w:t>
      </w:r>
      <w:r w:rsidRPr="00892F44">
        <w:rPr>
          <w:color w:val="000000"/>
          <w:sz w:val="24"/>
          <w:szCs w:val="24"/>
        </w:rPr>
        <w:t>‘</w:t>
      </w:r>
      <w:r w:rsidRPr="00892F44">
        <w:rPr>
          <w:sz w:val="24"/>
          <w:szCs w:val="24"/>
        </w:rPr>
        <w:t>İpek Yolu'ndan Teknoloji Yolculuğu: Geçmişten Günümüze’</w:t>
      </w:r>
      <w:r w:rsidRPr="00892F44">
        <w:rPr>
          <w:color w:val="000000"/>
          <w:sz w:val="24"/>
          <w:szCs w:val="24"/>
        </w:rPr>
        <w:t xml:space="preserve"> tema çalışmasında, tarih boyunca farklı kültürleri, coğrafyaları ve ticaret yollarını birbirine bağlayan önemli bir ağın sembolü olan İpek Yolu’nun aynı zamanda tarih boyunca ticaretin ve bilginin akışını teşvik ederek farklı bölgelerin </w:t>
      </w:r>
      <w:proofErr w:type="spellStart"/>
      <w:r w:rsidRPr="00892F44">
        <w:rPr>
          <w:color w:val="000000"/>
          <w:sz w:val="24"/>
          <w:szCs w:val="24"/>
        </w:rPr>
        <w:t>inovasyon</w:t>
      </w:r>
      <w:proofErr w:type="spellEnd"/>
      <w:r w:rsidRPr="00892F44">
        <w:rPr>
          <w:color w:val="000000"/>
          <w:sz w:val="24"/>
          <w:szCs w:val="24"/>
        </w:rPr>
        <w:t xml:space="preserve"> ve iş birliği potansiyelini ortaya çıkardığı anlatıldı. </w:t>
      </w:r>
      <w:proofErr w:type="gramEnd"/>
    </w:p>
    <w:p w14:paraId="4ADB04B3" w14:textId="77777777" w:rsidR="00892F44" w:rsidRPr="00892F44" w:rsidRDefault="00892F44" w:rsidP="00892F44">
      <w:pPr>
        <w:jc w:val="both"/>
        <w:rPr>
          <w:sz w:val="24"/>
          <w:szCs w:val="24"/>
        </w:rPr>
      </w:pPr>
      <w:r w:rsidRPr="00892F44">
        <w:rPr>
          <w:sz w:val="24"/>
          <w:szCs w:val="24"/>
        </w:rPr>
        <w:t xml:space="preserve">İstanbul’da ev sahipliği yaptıkları toplantıya özenle hazırlandıklarını aktaran </w:t>
      </w:r>
      <w:r w:rsidRPr="00892F44">
        <w:rPr>
          <w:b/>
          <w:bCs/>
          <w:sz w:val="24"/>
          <w:szCs w:val="24"/>
        </w:rPr>
        <w:t>Teknopark İstanbul Genel Müdürü M. Fatih Özsoy</w:t>
      </w:r>
      <w:r w:rsidRPr="00892F44">
        <w:rPr>
          <w:sz w:val="24"/>
          <w:szCs w:val="24"/>
        </w:rPr>
        <w:t xml:space="preserve">, “Dünya tarihinde çok önemli izleri olan İpek Yolu’nun taşıdığı önemi günümüzden bakarak anlatmaya çalıştık. Tarihsel İpek Yolu'ndan modern İpek Yolu Projesi'ne geçiş aslında teknoloji ve </w:t>
      </w:r>
      <w:proofErr w:type="spellStart"/>
      <w:r w:rsidRPr="00892F44">
        <w:rPr>
          <w:sz w:val="24"/>
          <w:szCs w:val="24"/>
        </w:rPr>
        <w:t>inovasyonun</w:t>
      </w:r>
      <w:proofErr w:type="spellEnd"/>
      <w:r w:rsidRPr="00892F44">
        <w:rPr>
          <w:sz w:val="24"/>
          <w:szCs w:val="24"/>
        </w:rPr>
        <w:t xml:space="preserve"> ticaret, kültür ve yaşam tarzlarında oluşturduğu değişimdir. Oluşturduğumuz atmosferle bu değişimin hissedilmesini sağlamaya çalıştığımız, misafirlerimizden de büyük övgü alan çalışmaların uluslararası alanda ödüllendirilmesinden dolayı çok mutlu ve gururluyuz. Emeği geçen herkesi tebrik ederim.” şeklinde konuştu.</w:t>
      </w:r>
    </w:p>
    <w:p w14:paraId="4F50110E" w14:textId="77777777" w:rsidR="00892F44" w:rsidRPr="00892F44" w:rsidRDefault="00892F44" w:rsidP="00892F44">
      <w:pPr>
        <w:jc w:val="both"/>
        <w:rPr>
          <w:b/>
          <w:bCs/>
          <w:sz w:val="24"/>
          <w:szCs w:val="24"/>
        </w:rPr>
      </w:pPr>
      <w:r w:rsidRPr="00892F44">
        <w:rPr>
          <w:b/>
          <w:bCs/>
          <w:sz w:val="24"/>
          <w:szCs w:val="24"/>
        </w:rPr>
        <w:t>Ödüller peş peşe geldi</w:t>
      </w:r>
    </w:p>
    <w:p w14:paraId="4DAB319C" w14:textId="77777777" w:rsidR="00892F44" w:rsidRPr="00892F44" w:rsidRDefault="00892F44" w:rsidP="00892F44">
      <w:pPr>
        <w:pStyle w:val="NormalWeb"/>
        <w:spacing w:before="0" w:beforeAutospacing="0" w:after="0" w:afterAutospacing="0"/>
        <w:jc w:val="both"/>
        <w:rPr>
          <w:rFonts w:asciiTheme="minorHAnsi" w:hAnsiTheme="minorHAnsi" w:cstheme="minorHAnsi"/>
          <w:color w:val="000000"/>
        </w:rPr>
      </w:pPr>
      <w:r w:rsidRPr="00892F44">
        <w:rPr>
          <w:rFonts w:asciiTheme="minorHAnsi" w:hAnsiTheme="minorHAnsi" w:cstheme="minorHAnsi"/>
          <w:color w:val="000000"/>
        </w:rPr>
        <w:t xml:space="preserve">1987’de ABD’de, uluslararası alanda iletişim sanatı ve bilimini geliştirmek amacıyla kurulan ve dünyanın en </w:t>
      </w:r>
      <w:proofErr w:type="gramStart"/>
      <w:r w:rsidRPr="00892F44">
        <w:rPr>
          <w:rFonts w:asciiTheme="minorHAnsi" w:hAnsiTheme="minorHAnsi" w:cstheme="minorHAnsi"/>
          <w:color w:val="000000"/>
        </w:rPr>
        <w:t>prestijli</w:t>
      </w:r>
      <w:proofErr w:type="gramEnd"/>
      <w:r w:rsidRPr="00892F44">
        <w:rPr>
          <w:rFonts w:asciiTheme="minorHAnsi" w:hAnsiTheme="minorHAnsi" w:cstheme="minorHAnsi"/>
          <w:color w:val="000000"/>
        </w:rPr>
        <w:t xml:space="preserve"> bağımsız ödül organizasyonlarından </w:t>
      </w:r>
      <w:proofErr w:type="spellStart"/>
      <w:r w:rsidRPr="00892F44">
        <w:rPr>
          <w:rFonts w:asciiTheme="minorHAnsi" w:hAnsiTheme="minorHAnsi" w:cstheme="minorHAnsi"/>
          <w:color w:val="000000"/>
        </w:rPr>
        <w:t>MerComm’un</w:t>
      </w:r>
      <w:proofErr w:type="spellEnd"/>
      <w:r w:rsidRPr="00892F44">
        <w:rPr>
          <w:rFonts w:asciiTheme="minorHAnsi" w:hAnsiTheme="minorHAnsi" w:cstheme="minorHAnsi"/>
          <w:color w:val="000000"/>
        </w:rPr>
        <w:t xml:space="preserve">; reklam, halkla ilişkiler, kamu ilişkileri ve kurumsal iletişim projelerinin ödüllendirildiği </w:t>
      </w:r>
      <w:proofErr w:type="spellStart"/>
      <w:r w:rsidRPr="00892F44">
        <w:rPr>
          <w:rFonts w:asciiTheme="minorHAnsi" w:hAnsiTheme="minorHAnsi" w:cstheme="minorHAnsi"/>
          <w:color w:val="000000"/>
        </w:rPr>
        <w:t>Mercury</w:t>
      </w:r>
      <w:proofErr w:type="spellEnd"/>
      <w:r w:rsidRPr="00892F44">
        <w:rPr>
          <w:rFonts w:asciiTheme="minorHAnsi" w:hAnsiTheme="minorHAnsi" w:cstheme="minorHAnsi"/>
          <w:color w:val="000000"/>
        </w:rPr>
        <w:t xml:space="preserve"> </w:t>
      </w:r>
      <w:proofErr w:type="spellStart"/>
      <w:r w:rsidRPr="00892F44">
        <w:rPr>
          <w:rFonts w:asciiTheme="minorHAnsi" w:hAnsiTheme="minorHAnsi" w:cstheme="minorHAnsi"/>
          <w:color w:val="000000"/>
        </w:rPr>
        <w:t>Awards</w:t>
      </w:r>
      <w:proofErr w:type="spellEnd"/>
      <w:r w:rsidRPr="00892F44">
        <w:rPr>
          <w:rFonts w:asciiTheme="minorHAnsi" w:hAnsiTheme="minorHAnsi" w:cstheme="minorHAnsi"/>
          <w:color w:val="000000"/>
        </w:rPr>
        <w:t xml:space="preserve"> bu yıl 37. kez düzenlendi.</w:t>
      </w:r>
    </w:p>
    <w:p w14:paraId="3B9AFA40" w14:textId="77777777" w:rsidR="00892F44" w:rsidRPr="00892F44" w:rsidRDefault="00892F44" w:rsidP="00892F44">
      <w:pPr>
        <w:pStyle w:val="NormalWeb"/>
        <w:spacing w:before="0" w:beforeAutospacing="0" w:after="0" w:afterAutospacing="0"/>
        <w:jc w:val="both"/>
        <w:rPr>
          <w:rFonts w:asciiTheme="minorHAnsi" w:hAnsiTheme="minorHAnsi" w:cstheme="minorHAnsi"/>
        </w:rPr>
      </w:pPr>
    </w:p>
    <w:p w14:paraId="437F3527" w14:textId="1ED17233" w:rsidR="00892F44" w:rsidRPr="00892F44" w:rsidRDefault="00892F44" w:rsidP="00892F44">
      <w:pPr>
        <w:pStyle w:val="NormalWeb"/>
        <w:spacing w:before="0" w:beforeAutospacing="0" w:after="0" w:afterAutospacing="0"/>
        <w:jc w:val="both"/>
        <w:rPr>
          <w:rFonts w:asciiTheme="minorHAnsi" w:hAnsiTheme="minorHAnsi" w:cstheme="minorHAnsi"/>
          <w:color w:val="000000"/>
        </w:rPr>
      </w:pPr>
      <w:proofErr w:type="spellStart"/>
      <w:r w:rsidRPr="00892F44">
        <w:rPr>
          <w:rFonts w:asciiTheme="minorHAnsi" w:hAnsiTheme="minorHAnsi" w:cstheme="minorHAnsi"/>
        </w:rPr>
        <w:lastRenderedPageBreak/>
        <w:t>Mercury</w:t>
      </w:r>
      <w:proofErr w:type="spellEnd"/>
      <w:r w:rsidRPr="00892F44">
        <w:rPr>
          <w:rFonts w:asciiTheme="minorHAnsi" w:hAnsiTheme="minorHAnsi" w:cstheme="minorHAnsi"/>
        </w:rPr>
        <w:t xml:space="preserve"> </w:t>
      </w:r>
      <w:proofErr w:type="spellStart"/>
      <w:r w:rsidRPr="00892F44">
        <w:rPr>
          <w:rFonts w:asciiTheme="minorHAnsi" w:hAnsiTheme="minorHAnsi" w:cstheme="minorHAnsi"/>
        </w:rPr>
        <w:t>Awards</w:t>
      </w:r>
      <w:proofErr w:type="spellEnd"/>
      <w:r w:rsidRPr="00892F44">
        <w:rPr>
          <w:rFonts w:asciiTheme="minorHAnsi" w:hAnsiTheme="minorHAnsi" w:cstheme="minorHAnsi"/>
        </w:rPr>
        <w:t>, Tekn</w:t>
      </w:r>
      <w:bookmarkStart w:id="0" w:name="_GoBack"/>
      <w:bookmarkEnd w:id="0"/>
      <w:r w:rsidRPr="00892F44">
        <w:rPr>
          <w:rFonts w:asciiTheme="minorHAnsi" w:hAnsiTheme="minorHAnsi" w:cstheme="minorHAnsi"/>
        </w:rPr>
        <w:t>opark İstanbul’un bu yıl içinde uluslararası arenada</w:t>
      </w:r>
      <w:r w:rsidRPr="00892F44">
        <w:rPr>
          <w:rFonts w:asciiTheme="minorHAnsi" w:hAnsiTheme="minorHAnsi" w:cstheme="minorHAnsi"/>
        </w:rPr>
        <w:t xml:space="preserve"> </w:t>
      </w:r>
      <w:r w:rsidRPr="00892F44">
        <w:rPr>
          <w:rFonts w:asciiTheme="minorHAnsi" w:hAnsiTheme="minorHAnsi" w:cstheme="minorHAnsi"/>
        </w:rPr>
        <w:t>ödül kazandığı üçüncü organizasyon oldu.</w:t>
      </w:r>
      <w:r w:rsidRPr="00892F44">
        <w:rPr>
          <w:rFonts w:asciiTheme="minorHAnsi" w:hAnsiTheme="minorHAnsi" w:cstheme="minorHAnsi"/>
          <w:b/>
          <w:bCs/>
        </w:rPr>
        <w:t xml:space="preserve"> </w:t>
      </w:r>
      <w:r w:rsidRPr="00892F44">
        <w:rPr>
          <w:rFonts w:asciiTheme="minorHAnsi" w:hAnsiTheme="minorHAnsi" w:cstheme="minorHAnsi"/>
          <w:color w:val="000000"/>
        </w:rPr>
        <w:t xml:space="preserve">Teknopark İstanbul’un “Türkiye’nin En Büyük Milli Takımıyız” ana temasıyla hazırladığı faaliyet raporu, bu yıl 37’ncisi düzenlenen Uluslararası ARC </w:t>
      </w:r>
      <w:proofErr w:type="spellStart"/>
      <w:r w:rsidRPr="00892F44">
        <w:rPr>
          <w:rFonts w:asciiTheme="minorHAnsi" w:hAnsiTheme="minorHAnsi" w:cstheme="minorHAnsi"/>
          <w:color w:val="000000"/>
        </w:rPr>
        <w:t>Awards’ta</w:t>
      </w:r>
      <w:proofErr w:type="spellEnd"/>
      <w:r w:rsidRPr="00892F44">
        <w:rPr>
          <w:rFonts w:asciiTheme="minorHAnsi" w:hAnsiTheme="minorHAnsi" w:cstheme="minorHAnsi"/>
          <w:color w:val="000000"/>
        </w:rPr>
        <w:t xml:space="preserve"> 2’si altın 4 ödül kazanmıştı. Teknopark İstanbul, geçen yıl Güney Kore’de düzenlenen 25. Asya Teknoparklar Birliği Konferansı'nda (ASPA) gerçekleştirdiği ‘</w:t>
      </w:r>
      <w:proofErr w:type="spellStart"/>
      <w:r w:rsidRPr="00892F44">
        <w:rPr>
          <w:rFonts w:asciiTheme="minorHAnsi" w:hAnsiTheme="minorHAnsi" w:cstheme="minorHAnsi"/>
          <w:color w:val="000000"/>
        </w:rPr>
        <w:t>Innovation</w:t>
      </w:r>
      <w:proofErr w:type="spellEnd"/>
      <w:r w:rsidRPr="00892F44">
        <w:rPr>
          <w:rFonts w:asciiTheme="minorHAnsi" w:hAnsiTheme="minorHAnsi" w:cstheme="minorHAnsi"/>
          <w:color w:val="000000"/>
        </w:rPr>
        <w:t xml:space="preserve"> </w:t>
      </w:r>
      <w:proofErr w:type="spellStart"/>
      <w:r w:rsidRPr="00892F44">
        <w:rPr>
          <w:rFonts w:asciiTheme="minorHAnsi" w:hAnsiTheme="minorHAnsi" w:cstheme="minorHAnsi"/>
          <w:color w:val="000000"/>
        </w:rPr>
        <w:t>Ecosystems</w:t>
      </w:r>
      <w:proofErr w:type="spellEnd"/>
      <w:r w:rsidRPr="00892F44">
        <w:rPr>
          <w:rFonts w:asciiTheme="minorHAnsi" w:hAnsiTheme="minorHAnsi" w:cstheme="minorHAnsi"/>
          <w:color w:val="000000"/>
        </w:rPr>
        <w:t xml:space="preserve"> </w:t>
      </w:r>
      <w:proofErr w:type="spellStart"/>
      <w:r w:rsidRPr="00892F44">
        <w:rPr>
          <w:rFonts w:asciiTheme="minorHAnsi" w:hAnsiTheme="minorHAnsi" w:cstheme="minorHAnsi"/>
          <w:color w:val="000000"/>
        </w:rPr>
        <w:t>and</w:t>
      </w:r>
      <w:proofErr w:type="spellEnd"/>
      <w:r w:rsidRPr="00892F44">
        <w:rPr>
          <w:rFonts w:asciiTheme="minorHAnsi" w:hAnsiTheme="minorHAnsi" w:cstheme="minorHAnsi"/>
          <w:color w:val="000000"/>
        </w:rPr>
        <w:t xml:space="preserve"> </w:t>
      </w:r>
      <w:proofErr w:type="spellStart"/>
      <w:r w:rsidRPr="00892F44">
        <w:rPr>
          <w:rFonts w:asciiTheme="minorHAnsi" w:hAnsiTheme="minorHAnsi" w:cstheme="minorHAnsi"/>
          <w:color w:val="000000"/>
        </w:rPr>
        <w:t>Circular</w:t>
      </w:r>
      <w:proofErr w:type="spellEnd"/>
      <w:r w:rsidRPr="00892F44">
        <w:rPr>
          <w:rFonts w:asciiTheme="minorHAnsi" w:hAnsiTheme="minorHAnsi" w:cstheme="minorHAnsi"/>
          <w:color w:val="000000"/>
        </w:rPr>
        <w:t xml:space="preserve"> </w:t>
      </w:r>
      <w:proofErr w:type="spellStart"/>
      <w:r w:rsidRPr="00892F44">
        <w:rPr>
          <w:rFonts w:asciiTheme="minorHAnsi" w:hAnsiTheme="minorHAnsi" w:cstheme="minorHAnsi"/>
          <w:color w:val="000000"/>
        </w:rPr>
        <w:t>Economy</w:t>
      </w:r>
      <w:proofErr w:type="spellEnd"/>
      <w:r w:rsidRPr="00892F44">
        <w:rPr>
          <w:rFonts w:asciiTheme="minorHAnsi" w:hAnsiTheme="minorHAnsi" w:cstheme="minorHAnsi"/>
          <w:color w:val="000000"/>
        </w:rPr>
        <w:t xml:space="preserve">’ konulu sunumda yer verdiği sürdürülebilirlik faaliyetleriyle de ‘50 Sürdürülebilir Kalkınma Hedefleri Model Bölgesi (50 SDG Model </w:t>
      </w:r>
      <w:proofErr w:type="spellStart"/>
      <w:r w:rsidRPr="00892F44">
        <w:rPr>
          <w:rFonts w:asciiTheme="minorHAnsi" w:hAnsiTheme="minorHAnsi" w:cstheme="minorHAnsi"/>
          <w:color w:val="000000"/>
        </w:rPr>
        <w:t>Zones</w:t>
      </w:r>
      <w:proofErr w:type="spellEnd"/>
      <w:r w:rsidRPr="00892F44">
        <w:rPr>
          <w:rFonts w:asciiTheme="minorHAnsi" w:hAnsiTheme="minorHAnsi" w:cstheme="minorHAnsi"/>
          <w:color w:val="000000"/>
        </w:rPr>
        <w:t>)’ arasına girerek uluslararası bir başka başarıya imza attı.</w:t>
      </w:r>
    </w:p>
    <w:p w14:paraId="0226F316" w14:textId="77777777" w:rsidR="00892F44" w:rsidRPr="00892F44" w:rsidRDefault="00892F44" w:rsidP="00892F44">
      <w:pPr>
        <w:pStyle w:val="NormalWeb"/>
        <w:spacing w:before="0" w:beforeAutospacing="0" w:after="0" w:afterAutospacing="0"/>
        <w:jc w:val="both"/>
        <w:rPr>
          <w:rFonts w:asciiTheme="minorHAnsi" w:hAnsiTheme="minorHAnsi" w:cstheme="minorHAnsi"/>
          <w:color w:val="000000"/>
        </w:rPr>
      </w:pPr>
    </w:p>
    <w:p w14:paraId="2B484545" w14:textId="77777777" w:rsidR="00892F44" w:rsidRPr="00892F44" w:rsidRDefault="00892F44" w:rsidP="00892F44">
      <w:pPr>
        <w:pStyle w:val="NormalWeb"/>
        <w:spacing w:before="0" w:beforeAutospacing="0" w:after="0" w:afterAutospacing="0"/>
        <w:jc w:val="both"/>
        <w:rPr>
          <w:rFonts w:asciiTheme="minorHAnsi" w:hAnsiTheme="minorHAnsi" w:cstheme="minorHAnsi"/>
          <w:color w:val="000000"/>
        </w:rPr>
      </w:pPr>
    </w:p>
    <w:p w14:paraId="5CCE1A86" w14:textId="77777777" w:rsidR="00671783" w:rsidRPr="00892F44" w:rsidRDefault="00671783" w:rsidP="00892F44">
      <w:pPr>
        <w:spacing w:after="0"/>
        <w:jc w:val="center"/>
        <w:rPr>
          <w:rFonts w:asciiTheme="minorHAnsi" w:hAnsiTheme="minorHAnsi" w:cstheme="minorHAnsi"/>
        </w:rPr>
      </w:pPr>
    </w:p>
    <w:sectPr w:rsidR="00671783" w:rsidRPr="00892F44">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AB80" w14:textId="77777777" w:rsidR="00464121" w:rsidRDefault="00464121">
      <w:pPr>
        <w:spacing w:after="0" w:line="240" w:lineRule="auto"/>
      </w:pPr>
      <w:r>
        <w:separator/>
      </w:r>
    </w:p>
  </w:endnote>
  <w:endnote w:type="continuationSeparator" w:id="0">
    <w:p w14:paraId="5473D464" w14:textId="77777777" w:rsidR="00464121" w:rsidRDefault="0046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6228A539" w14:textId="77777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6E7A2" w14:textId="77777777" w:rsidR="00464121" w:rsidRDefault="00464121">
      <w:pPr>
        <w:spacing w:after="0" w:line="240" w:lineRule="auto"/>
      </w:pPr>
      <w:r>
        <w:separator/>
      </w:r>
    </w:p>
  </w:footnote>
  <w:footnote w:type="continuationSeparator" w:id="0">
    <w:p w14:paraId="0CC14FCA" w14:textId="77777777" w:rsidR="00464121" w:rsidRDefault="0046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6DABE6AE" w14:textId="7777777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C9"/>
    <w:rsid w:val="00036C2E"/>
    <w:rsid w:val="000B4C18"/>
    <w:rsid w:val="000C3AE4"/>
    <w:rsid w:val="000C4B9E"/>
    <w:rsid w:val="000C7558"/>
    <w:rsid w:val="000F686E"/>
    <w:rsid w:val="00161898"/>
    <w:rsid w:val="001A6314"/>
    <w:rsid w:val="001D0194"/>
    <w:rsid w:val="001D3BC3"/>
    <w:rsid w:val="002416D8"/>
    <w:rsid w:val="002440F9"/>
    <w:rsid w:val="0028437B"/>
    <w:rsid w:val="0028514A"/>
    <w:rsid w:val="002C1B77"/>
    <w:rsid w:val="002D319C"/>
    <w:rsid w:val="002D4448"/>
    <w:rsid w:val="00303C20"/>
    <w:rsid w:val="003340B7"/>
    <w:rsid w:val="00334DD2"/>
    <w:rsid w:val="00355292"/>
    <w:rsid w:val="003771DF"/>
    <w:rsid w:val="003D0865"/>
    <w:rsid w:val="003D3679"/>
    <w:rsid w:val="003E4502"/>
    <w:rsid w:val="00401FFB"/>
    <w:rsid w:val="004278C8"/>
    <w:rsid w:val="00456457"/>
    <w:rsid w:val="00464121"/>
    <w:rsid w:val="0048509C"/>
    <w:rsid w:val="00495988"/>
    <w:rsid w:val="004B229A"/>
    <w:rsid w:val="004B4770"/>
    <w:rsid w:val="004D2189"/>
    <w:rsid w:val="004E39EE"/>
    <w:rsid w:val="005025AE"/>
    <w:rsid w:val="00515A1B"/>
    <w:rsid w:val="00577421"/>
    <w:rsid w:val="005808E5"/>
    <w:rsid w:val="00593185"/>
    <w:rsid w:val="00593FA3"/>
    <w:rsid w:val="005A3C47"/>
    <w:rsid w:val="005C4CB6"/>
    <w:rsid w:val="005E4A6B"/>
    <w:rsid w:val="005F276D"/>
    <w:rsid w:val="006036B7"/>
    <w:rsid w:val="00636EBF"/>
    <w:rsid w:val="006533B7"/>
    <w:rsid w:val="00671783"/>
    <w:rsid w:val="00674D85"/>
    <w:rsid w:val="006A420D"/>
    <w:rsid w:val="006D37DB"/>
    <w:rsid w:val="006D3822"/>
    <w:rsid w:val="006D540A"/>
    <w:rsid w:val="007019F5"/>
    <w:rsid w:val="00707FA8"/>
    <w:rsid w:val="00722472"/>
    <w:rsid w:val="0072532B"/>
    <w:rsid w:val="007342F2"/>
    <w:rsid w:val="00736786"/>
    <w:rsid w:val="0073689F"/>
    <w:rsid w:val="00737988"/>
    <w:rsid w:val="00741659"/>
    <w:rsid w:val="00742278"/>
    <w:rsid w:val="00756F6A"/>
    <w:rsid w:val="00762A21"/>
    <w:rsid w:val="00781D5B"/>
    <w:rsid w:val="00782BE3"/>
    <w:rsid w:val="00800029"/>
    <w:rsid w:val="00815D2D"/>
    <w:rsid w:val="00827789"/>
    <w:rsid w:val="00841CD7"/>
    <w:rsid w:val="0084404A"/>
    <w:rsid w:val="00850084"/>
    <w:rsid w:val="008649D6"/>
    <w:rsid w:val="00892F44"/>
    <w:rsid w:val="008E475C"/>
    <w:rsid w:val="00910585"/>
    <w:rsid w:val="00943195"/>
    <w:rsid w:val="00957D4E"/>
    <w:rsid w:val="0097799D"/>
    <w:rsid w:val="00982F03"/>
    <w:rsid w:val="00986985"/>
    <w:rsid w:val="00992177"/>
    <w:rsid w:val="009B5DF8"/>
    <w:rsid w:val="009C41F9"/>
    <w:rsid w:val="009D0A8F"/>
    <w:rsid w:val="009D2611"/>
    <w:rsid w:val="009E1E5E"/>
    <w:rsid w:val="009E3DA8"/>
    <w:rsid w:val="00A00255"/>
    <w:rsid w:val="00A120C1"/>
    <w:rsid w:val="00A27403"/>
    <w:rsid w:val="00A470FD"/>
    <w:rsid w:val="00A849DB"/>
    <w:rsid w:val="00A85EC6"/>
    <w:rsid w:val="00AA3E53"/>
    <w:rsid w:val="00AD11C9"/>
    <w:rsid w:val="00AD2E1A"/>
    <w:rsid w:val="00AF3B1D"/>
    <w:rsid w:val="00AF6168"/>
    <w:rsid w:val="00B002B4"/>
    <w:rsid w:val="00B32DCF"/>
    <w:rsid w:val="00B45299"/>
    <w:rsid w:val="00BE30CE"/>
    <w:rsid w:val="00C1524C"/>
    <w:rsid w:val="00C218D7"/>
    <w:rsid w:val="00C33EEE"/>
    <w:rsid w:val="00C43F20"/>
    <w:rsid w:val="00C57CEA"/>
    <w:rsid w:val="00C80BB5"/>
    <w:rsid w:val="00CC3522"/>
    <w:rsid w:val="00CC454F"/>
    <w:rsid w:val="00CD4B91"/>
    <w:rsid w:val="00CE461B"/>
    <w:rsid w:val="00D040AE"/>
    <w:rsid w:val="00D75970"/>
    <w:rsid w:val="00D764A1"/>
    <w:rsid w:val="00D9633A"/>
    <w:rsid w:val="00DA621C"/>
    <w:rsid w:val="00DC014C"/>
    <w:rsid w:val="00DF5199"/>
    <w:rsid w:val="00DF69F3"/>
    <w:rsid w:val="00E22135"/>
    <w:rsid w:val="00E27E19"/>
    <w:rsid w:val="00E309A7"/>
    <w:rsid w:val="00E42B02"/>
    <w:rsid w:val="00E64A29"/>
    <w:rsid w:val="00E7645E"/>
    <w:rsid w:val="00E901F3"/>
    <w:rsid w:val="00ED1D2B"/>
    <w:rsid w:val="00EE0F49"/>
    <w:rsid w:val="00F10F4D"/>
    <w:rsid w:val="00F12C48"/>
    <w:rsid w:val="00F365A8"/>
    <w:rsid w:val="00F41BB3"/>
    <w:rsid w:val="00F50C1A"/>
    <w:rsid w:val="00F5132C"/>
    <w:rsid w:val="00F57B6D"/>
    <w:rsid w:val="00F7676D"/>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7253A7-BFDB-42B1-81DD-40DB093F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USER_DELL</cp:lastModifiedBy>
  <cp:revision>3</cp:revision>
  <dcterms:created xsi:type="dcterms:W3CDTF">2024-01-29T14:10:00Z</dcterms:created>
  <dcterms:modified xsi:type="dcterms:W3CDTF">2024-02-12T07:03:00Z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