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56C09" w14:textId="176B6FD4" w:rsidR="00CD4B65" w:rsidRDefault="00CD4B65" w:rsidP="00CD4B65">
      <w:pPr>
        <w:jc w:val="center"/>
        <w:rPr>
          <w:rFonts w:ascii="Calibri" w:hAnsi="Calibri" w:cs="Calibri"/>
          <w:b/>
          <w:bCs/>
          <w:sz w:val="20"/>
          <w:szCs w:val="20"/>
        </w:rPr>
      </w:pPr>
      <w:r>
        <w:rPr>
          <w:noProof/>
        </w:rPr>
        <w:drawing>
          <wp:inline distT="0" distB="0" distL="0" distR="0" wp14:anchorId="28EED096" wp14:editId="6CC4CD7A">
            <wp:extent cx="1217930" cy="8001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217930" cy="800100"/>
                    </a:xfrm>
                    <a:prstGeom prst="rect">
                      <a:avLst/>
                    </a:prstGeom>
                  </pic:spPr>
                </pic:pic>
              </a:graphicData>
            </a:graphic>
          </wp:inline>
        </w:drawing>
      </w:r>
      <w:r>
        <w:rPr>
          <w:rFonts w:ascii="Calibri" w:hAnsi="Calibri" w:cs="Calibri"/>
          <w:b/>
          <w:bCs/>
          <w:sz w:val="48"/>
          <w:szCs w:val="48"/>
        </w:rPr>
        <w:t xml:space="preserve"> </w:t>
      </w:r>
    </w:p>
    <w:p w14:paraId="0FADE951" w14:textId="2EFD9069" w:rsidR="00CD4B65" w:rsidRPr="00CD4B65" w:rsidRDefault="00CD4B65" w:rsidP="00CD4B65">
      <w:pPr>
        <w:jc w:val="center"/>
        <w:rPr>
          <w:rFonts w:ascii="Calibri" w:hAnsi="Calibri" w:cs="Calibri"/>
          <w:b/>
          <w:bCs/>
          <w:sz w:val="20"/>
          <w:szCs w:val="20"/>
        </w:rPr>
      </w:pPr>
      <w:r w:rsidRPr="00CD4B65">
        <w:rPr>
          <w:rFonts w:ascii="Calibri" w:hAnsi="Calibri" w:cs="Calibri"/>
          <w:b/>
          <w:bCs/>
          <w:sz w:val="20"/>
          <w:szCs w:val="20"/>
          <w:highlight w:val="lightGray"/>
        </w:rPr>
        <w:t>Basın Bülteni</w:t>
      </w:r>
    </w:p>
    <w:p w14:paraId="7CE12615" w14:textId="5BAF043C" w:rsidR="00E21BCC" w:rsidRPr="00E21BCC" w:rsidRDefault="00E21BCC" w:rsidP="00F02D91">
      <w:pPr>
        <w:jc w:val="center"/>
        <w:rPr>
          <w:rFonts w:ascii="Calibri" w:hAnsi="Calibri" w:cs="Calibri"/>
          <w:b/>
          <w:bCs/>
          <w:sz w:val="48"/>
          <w:szCs w:val="48"/>
        </w:rPr>
      </w:pPr>
      <w:r w:rsidRPr="00E21BCC">
        <w:rPr>
          <w:rFonts w:ascii="Calibri" w:hAnsi="Calibri" w:cs="Calibri"/>
          <w:b/>
          <w:bCs/>
          <w:sz w:val="48"/>
          <w:szCs w:val="48"/>
        </w:rPr>
        <w:t xml:space="preserve">Teknopark İstanbul </w:t>
      </w:r>
      <w:r w:rsidR="00015AC2" w:rsidRPr="00015AC2">
        <w:rPr>
          <w:rFonts w:ascii="Calibri" w:hAnsi="Calibri" w:cs="Calibri"/>
          <w:b/>
          <w:bCs/>
          <w:sz w:val="48"/>
          <w:szCs w:val="48"/>
        </w:rPr>
        <w:t>Katar Savunma Fuarı’nda</w:t>
      </w:r>
    </w:p>
    <w:p w14:paraId="6C9B0108" w14:textId="11837CDB" w:rsidR="00F02D91" w:rsidRPr="00F02D91" w:rsidRDefault="00F02D91" w:rsidP="00F02D91">
      <w:pPr>
        <w:jc w:val="center"/>
        <w:rPr>
          <w:rFonts w:ascii="Calibri" w:hAnsi="Calibri" w:cs="Calibri"/>
          <w:b/>
          <w:bCs/>
          <w:sz w:val="32"/>
          <w:szCs w:val="32"/>
        </w:rPr>
      </w:pPr>
    </w:p>
    <w:p w14:paraId="65E1230A" w14:textId="727E5B75" w:rsidR="00F02D91" w:rsidRPr="004672CF" w:rsidRDefault="00F02D91" w:rsidP="00F02D91">
      <w:pPr>
        <w:jc w:val="both"/>
        <w:rPr>
          <w:rFonts w:ascii="Calibri" w:hAnsi="Calibri" w:cs="Calibri"/>
          <w:b/>
          <w:bCs/>
          <w:sz w:val="28"/>
          <w:szCs w:val="28"/>
        </w:rPr>
      </w:pPr>
      <w:r w:rsidRPr="004672CF">
        <w:rPr>
          <w:rFonts w:ascii="Calibri" w:hAnsi="Calibri" w:cs="Calibri"/>
          <w:b/>
          <w:bCs/>
          <w:sz w:val="28"/>
          <w:szCs w:val="28"/>
        </w:rPr>
        <w:t>Teknopark İstanbul, Katar silahlı Kuvvetleri ev sahipliğinde düzenlenen DOHA Uluslararası Deniz Savunma Fuarı ve Konferansın</w:t>
      </w:r>
      <w:r w:rsidR="003368B5" w:rsidRPr="004672CF">
        <w:rPr>
          <w:rFonts w:ascii="Calibri" w:hAnsi="Calibri" w:cs="Calibri"/>
          <w:b/>
          <w:bCs/>
          <w:sz w:val="28"/>
          <w:szCs w:val="28"/>
        </w:rPr>
        <w:t>a (DIMDEX EXPO)</w:t>
      </w:r>
      <w:r w:rsidRPr="004672CF">
        <w:rPr>
          <w:rFonts w:ascii="Calibri" w:hAnsi="Calibri" w:cs="Calibri"/>
          <w:b/>
          <w:bCs/>
          <w:sz w:val="28"/>
          <w:szCs w:val="28"/>
        </w:rPr>
        <w:t xml:space="preserve"> Katıldı. </w:t>
      </w:r>
      <w:r w:rsidR="000C32A8">
        <w:rPr>
          <w:rFonts w:ascii="Calibri" w:hAnsi="Calibri" w:cs="Calibri"/>
          <w:b/>
          <w:bCs/>
          <w:sz w:val="28"/>
          <w:szCs w:val="28"/>
        </w:rPr>
        <w:t xml:space="preserve">21-23 Mart Tarihleri arasında düzenlenen Fuar’da </w:t>
      </w:r>
      <w:r w:rsidRPr="004672CF">
        <w:rPr>
          <w:rFonts w:ascii="Calibri" w:hAnsi="Calibri" w:cs="Calibri"/>
          <w:b/>
          <w:bCs/>
          <w:sz w:val="28"/>
          <w:szCs w:val="28"/>
        </w:rPr>
        <w:t xml:space="preserve">Teknopark İstanbul </w:t>
      </w:r>
      <w:r w:rsidR="000C32A8">
        <w:rPr>
          <w:rFonts w:ascii="Calibri" w:hAnsi="Calibri" w:cs="Calibri"/>
          <w:b/>
          <w:bCs/>
          <w:sz w:val="28"/>
          <w:szCs w:val="28"/>
        </w:rPr>
        <w:t xml:space="preserve">bünyesindeki firmaların </w:t>
      </w:r>
      <w:r w:rsidR="000C32A8" w:rsidRPr="000C32A8">
        <w:rPr>
          <w:rFonts w:ascii="Calibri" w:hAnsi="Calibri" w:cs="Calibri"/>
          <w:b/>
          <w:bCs/>
          <w:sz w:val="28"/>
          <w:szCs w:val="28"/>
        </w:rPr>
        <w:t xml:space="preserve">ve girişimcilerinin projelerini dünyaya anlatıyor. </w:t>
      </w:r>
    </w:p>
    <w:p w14:paraId="46D9A3DE" w14:textId="7FE309B9" w:rsidR="00BF5AC1" w:rsidRDefault="003368B5" w:rsidP="00F02D91">
      <w:pPr>
        <w:jc w:val="both"/>
        <w:rPr>
          <w:rFonts w:ascii="Calibri" w:hAnsi="Calibri" w:cs="Calibri"/>
          <w:sz w:val="28"/>
          <w:szCs w:val="28"/>
        </w:rPr>
      </w:pPr>
      <w:r w:rsidRPr="004672CF">
        <w:rPr>
          <w:rFonts w:ascii="Calibri" w:hAnsi="Calibri" w:cs="Calibri"/>
          <w:sz w:val="28"/>
          <w:szCs w:val="28"/>
        </w:rPr>
        <w:t>Teknopark İstanbul, Katar’da 7. si Düzenlenen Dünya’nın en büyük Fuarlarından DIMDEX EXPO’</w:t>
      </w:r>
      <w:r w:rsidR="00E21BCC" w:rsidRPr="004672CF">
        <w:rPr>
          <w:rFonts w:ascii="Calibri" w:hAnsi="Calibri" w:cs="Calibri"/>
          <w:sz w:val="28"/>
          <w:szCs w:val="28"/>
        </w:rPr>
        <w:t>d</w:t>
      </w:r>
      <w:r w:rsidRPr="004672CF">
        <w:rPr>
          <w:rFonts w:ascii="Calibri" w:hAnsi="Calibri" w:cs="Calibri"/>
          <w:sz w:val="28"/>
          <w:szCs w:val="28"/>
        </w:rPr>
        <w:t>a. Savunma Sanayi Başkanlığı</w:t>
      </w:r>
      <w:r w:rsidR="00040E16">
        <w:rPr>
          <w:rFonts w:ascii="Calibri" w:hAnsi="Calibri" w:cs="Calibri"/>
          <w:sz w:val="28"/>
          <w:szCs w:val="28"/>
        </w:rPr>
        <w:t xml:space="preserve">’nın daveti ile </w:t>
      </w:r>
      <w:r w:rsidR="00BF5AC1">
        <w:rPr>
          <w:rFonts w:ascii="Calibri" w:hAnsi="Calibri" w:cs="Calibri"/>
          <w:sz w:val="28"/>
          <w:szCs w:val="28"/>
        </w:rPr>
        <w:t>Fuara katılan Teknopark İstanbul Dünya’da teknoloji alanında yaşanan son gelişmeleri yerinde takip ediyor.</w:t>
      </w:r>
    </w:p>
    <w:p w14:paraId="4998DDC3" w14:textId="6A8E7731" w:rsidR="000C32A8" w:rsidRPr="000C32A8" w:rsidRDefault="000C32A8" w:rsidP="000C32A8">
      <w:pPr>
        <w:spacing w:after="0"/>
        <w:jc w:val="both"/>
        <w:rPr>
          <w:rFonts w:ascii="Calibri" w:hAnsi="Calibri" w:cs="Calibri"/>
          <w:b/>
          <w:bCs/>
          <w:sz w:val="28"/>
          <w:szCs w:val="28"/>
        </w:rPr>
      </w:pPr>
      <w:r>
        <w:rPr>
          <w:rFonts w:ascii="Calibri" w:hAnsi="Calibri" w:cs="Calibri"/>
          <w:b/>
          <w:bCs/>
          <w:sz w:val="28"/>
          <w:szCs w:val="28"/>
        </w:rPr>
        <w:t>“</w:t>
      </w:r>
      <w:r w:rsidRPr="000C32A8">
        <w:rPr>
          <w:rFonts w:ascii="Calibri" w:hAnsi="Calibri" w:cs="Calibri"/>
          <w:b/>
          <w:bCs/>
          <w:sz w:val="28"/>
          <w:szCs w:val="28"/>
        </w:rPr>
        <w:t>Yerli ve milli teknolojilerimizi dünyanın her yerine taşıyoruz</w:t>
      </w:r>
      <w:r>
        <w:rPr>
          <w:rFonts w:ascii="Calibri" w:hAnsi="Calibri" w:cs="Calibri"/>
          <w:b/>
          <w:bCs/>
          <w:sz w:val="28"/>
          <w:szCs w:val="28"/>
        </w:rPr>
        <w:t>”</w:t>
      </w:r>
    </w:p>
    <w:p w14:paraId="6EE03EC9" w14:textId="77C1306C" w:rsidR="00306C42" w:rsidRDefault="00306C42" w:rsidP="000C32A8">
      <w:pPr>
        <w:spacing w:after="0"/>
        <w:jc w:val="both"/>
        <w:rPr>
          <w:rFonts w:ascii="Calibri" w:hAnsi="Calibri" w:cs="Calibri"/>
          <w:sz w:val="28"/>
          <w:szCs w:val="28"/>
        </w:rPr>
      </w:pPr>
      <w:r w:rsidRPr="004672CF">
        <w:rPr>
          <w:rFonts w:ascii="Calibri" w:hAnsi="Calibri" w:cs="Calibri"/>
          <w:sz w:val="28"/>
          <w:szCs w:val="28"/>
        </w:rPr>
        <w:t xml:space="preserve">Fuarda, aralarında Türkiye savunma sanayisinden 32 şirketin de bulunduğu 20 ülkeden 200'den fazla firmanın ürünleri sergileniyor. En çok katılım gösteren firmalar Türkiye’den. Teknopark İstanbul Genel Müdürü Bilal Topçu DİMDEX Fuarında açıklamalarda bulundu. Topçu, </w:t>
      </w:r>
      <w:r w:rsidR="00825D0D">
        <w:rPr>
          <w:rFonts w:ascii="Calibri" w:hAnsi="Calibri" w:cs="Calibri"/>
          <w:sz w:val="28"/>
          <w:szCs w:val="28"/>
        </w:rPr>
        <w:t>“B</w:t>
      </w:r>
      <w:bookmarkStart w:id="0" w:name="_GoBack"/>
      <w:bookmarkEnd w:id="0"/>
      <w:r w:rsidR="008D5800" w:rsidRPr="004672CF">
        <w:rPr>
          <w:rFonts w:ascii="Calibri" w:hAnsi="Calibri" w:cs="Calibri"/>
          <w:sz w:val="28"/>
          <w:szCs w:val="28"/>
        </w:rPr>
        <w:t xml:space="preserve">ünyemizdeki 25’den fazla firma ile burada boy gösteriyoruz. Bunlar arasında STM, TAIS ve Anadolu gibi denizcilik alanında öncü firmalar var. </w:t>
      </w:r>
      <w:r w:rsidRPr="004672CF">
        <w:rPr>
          <w:rFonts w:ascii="Calibri" w:hAnsi="Calibri" w:cs="Calibri"/>
          <w:sz w:val="28"/>
          <w:szCs w:val="28"/>
        </w:rPr>
        <w:t>Savunma Sanayi Başkanlığı’nın daveti ile burada bulun</w:t>
      </w:r>
      <w:r w:rsidR="008D5800" w:rsidRPr="004672CF">
        <w:rPr>
          <w:rFonts w:ascii="Calibri" w:hAnsi="Calibri" w:cs="Calibri"/>
          <w:sz w:val="28"/>
          <w:szCs w:val="28"/>
        </w:rPr>
        <w:t xml:space="preserve">mak bizleri mutlu ediyor. </w:t>
      </w:r>
      <w:r w:rsidRPr="004672CF">
        <w:rPr>
          <w:rFonts w:ascii="Calibri" w:hAnsi="Calibri" w:cs="Calibri"/>
          <w:sz w:val="28"/>
          <w:szCs w:val="28"/>
        </w:rPr>
        <w:t xml:space="preserve">Bünyemizdeki firmalara gösterilen ilgi </w:t>
      </w:r>
      <w:r w:rsidR="008D5800" w:rsidRPr="004672CF">
        <w:rPr>
          <w:rFonts w:ascii="Calibri" w:hAnsi="Calibri" w:cs="Calibri"/>
          <w:sz w:val="28"/>
          <w:szCs w:val="28"/>
        </w:rPr>
        <w:t xml:space="preserve">ise </w:t>
      </w:r>
      <w:r w:rsidRPr="004672CF">
        <w:rPr>
          <w:rFonts w:ascii="Calibri" w:hAnsi="Calibri" w:cs="Calibri"/>
          <w:sz w:val="28"/>
          <w:szCs w:val="28"/>
        </w:rPr>
        <w:t>bizlerin doğru yolda olduğumuzun bir göstergesi</w:t>
      </w:r>
      <w:r w:rsidR="008D5800" w:rsidRPr="004672CF">
        <w:rPr>
          <w:rFonts w:ascii="Calibri" w:hAnsi="Calibri" w:cs="Calibri"/>
          <w:sz w:val="28"/>
          <w:szCs w:val="28"/>
        </w:rPr>
        <w:t>” diye konuştu.</w:t>
      </w:r>
    </w:p>
    <w:p w14:paraId="2E18386D" w14:textId="77777777" w:rsidR="000C32A8" w:rsidRPr="004672CF" w:rsidRDefault="000C32A8" w:rsidP="000C32A8">
      <w:pPr>
        <w:spacing w:after="0"/>
        <w:jc w:val="both"/>
        <w:rPr>
          <w:rFonts w:ascii="Calibri" w:hAnsi="Calibri" w:cs="Calibri"/>
          <w:sz w:val="28"/>
          <w:szCs w:val="28"/>
        </w:rPr>
      </w:pPr>
    </w:p>
    <w:p w14:paraId="24B59AB4" w14:textId="77777777" w:rsidR="00521ED9" w:rsidRPr="004672CF" w:rsidRDefault="00521ED9" w:rsidP="00521ED9">
      <w:pPr>
        <w:jc w:val="both"/>
        <w:rPr>
          <w:rFonts w:ascii="Calibri" w:hAnsi="Calibri" w:cs="Calibri"/>
          <w:sz w:val="28"/>
          <w:szCs w:val="28"/>
        </w:rPr>
      </w:pPr>
      <w:r w:rsidRPr="004672CF">
        <w:rPr>
          <w:rFonts w:ascii="Calibri" w:hAnsi="Calibri" w:cs="Calibri"/>
          <w:sz w:val="28"/>
          <w:szCs w:val="28"/>
        </w:rPr>
        <w:t>Doha Uluslararası Deniz Savunma Fuarı, özellikle de gemi yapımı ve gemilere monte edilen teknolojik sistemlerin yanı sıra radar, füze, deniz mayınları ve elektronik harp sistemleri gibi çeşitli alanlarda faaliyet gösteren firmalara ürünlerini tanıtma ve yeni anlaşmalar yapma fırsatı sunuyor.</w:t>
      </w:r>
    </w:p>
    <w:p w14:paraId="4F042180" w14:textId="4A2A9D96" w:rsidR="008D5800" w:rsidRPr="004672CF" w:rsidRDefault="00972A61" w:rsidP="00521ED9">
      <w:pPr>
        <w:spacing w:after="0"/>
        <w:jc w:val="both"/>
        <w:rPr>
          <w:rFonts w:ascii="Calibri" w:hAnsi="Calibri" w:cs="Calibri"/>
          <w:b/>
          <w:bCs/>
          <w:sz w:val="28"/>
          <w:szCs w:val="28"/>
        </w:rPr>
      </w:pPr>
      <w:r>
        <w:rPr>
          <w:rFonts w:ascii="Calibri" w:hAnsi="Calibri" w:cs="Calibri"/>
          <w:b/>
          <w:bCs/>
          <w:sz w:val="28"/>
          <w:szCs w:val="28"/>
        </w:rPr>
        <w:t>“</w:t>
      </w:r>
      <w:r w:rsidR="008D5800" w:rsidRPr="004672CF">
        <w:rPr>
          <w:rFonts w:ascii="Calibri" w:hAnsi="Calibri" w:cs="Calibri"/>
          <w:b/>
          <w:bCs/>
          <w:sz w:val="28"/>
          <w:szCs w:val="28"/>
        </w:rPr>
        <w:t>Firmalarımız Büyük Beğeni Topladı</w:t>
      </w:r>
      <w:r>
        <w:rPr>
          <w:rFonts w:ascii="Calibri" w:hAnsi="Calibri" w:cs="Calibri"/>
          <w:b/>
          <w:bCs/>
          <w:sz w:val="28"/>
          <w:szCs w:val="28"/>
        </w:rPr>
        <w:t>”</w:t>
      </w:r>
    </w:p>
    <w:p w14:paraId="5A9B5254" w14:textId="44922CFA" w:rsidR="00306C42" w:rsidRPr="004672CF" w:rsidRDefault="008D5800" w:rsidP="00521ED9">
      <w:pPr>
        <w:spacing w:after="0"/>
        <w:jc w:val="both"/>
        <w:rPr>
          <w:rFonts w:ascii="Calibri" w:hAnsi="Calibri" w:cs="Calibri"/>
          <w:sz w:val="28"/>
          <w:szCs w:val="28"/>
        </w:rPr>
      </w:pPr>
      <w:r w:rsidRPr="004672CF">
        <w:rPr>
          <w:rFonts w:ascii="Calibri" w:hAnsi="Calibri" w:cs="Calibri"/>
          <w:sz w:val="28"/>
          <w:szCs w:val="28"/>
        </w:rPr>
        <w:t xml:space="preserve">Topçu, DIMDEX’22 fuarına sadece Katar’dan değil dünyanın her yerinden gelen devlet yetkilileri ve askerler ile görüşmeler sağlanıyor. Yabancı firmalara Teknopark İstanbul’u anlatıyoruz ve dünya savunma sanayisine Türkiye’nin yeni anlaşmalarla katkı sağlayacağını umuyoruz. </w:t>
      </w:r>
      <w:r w:rsidR="00306C42" w:rsidRPr="004672CF">
        <w:rPr>
          <w:rFonts w:ascii="Calibri" w:hAnsi="Calibri" w:cs="Calibri"/>
          <w:sz w:val="28"/>
          <w:szCs w:val="28"/>
        </w:rPr>
        <w:t xml:space="preserve">Türkiye’den. 30’dan fazla katılan </w:t>
      </w:r>
      <w:r w:rsidR="00306C42" w:rsidRPr="004672CF">
        <w:rPr>
          <w:rFonts w:ascii="Calibri" w:hAnsi="Calibri" w:cs="Calibri"/>
          <w:sz w:val="28"/>
          <w:szCs w:val="28"/>
        </w:rPr>
        <w:lastRenderedPageBreak/>
        <w:t>firma mevcut. Her 5 firmadan 1 tanesi Türk. İtalyan, Amerikan ve Fransız şirketlerine kıyasla bizim daha fazla alanımız mevcut</w:t>
      </w:r>
      <w:r w:rsidRPr="004672CF">
        <w:rPr>
          <w:rFonts w:ascii="Calibri" w:hAnsi="Calibri" w:cs="Calibri"/>
          <w:sz w:val="28"/>
          <w:szCs w:val="28"/>
        </w:rPr>
        <w:t>” dedi.</w:t>
      </w:r>
    </w:p>
    <w:p w14:paraId="5AF1A3DB" w14:textId="13B246A5" w:rsidR="00306C42" w:rsidRPr="004672CF" w:rsidRDefault="00306C42" w:rsidP="00F02D91">
      <w:pPr>
        <w:jc w:val="both"/>
        <w:rPr>
          <w:rFonts w:ascii="Calibri" w:hAnsi="Calibri" w:cs="Calibri"/>
          <w:sz w:val="28"/>
          <w:szCs w:val="28"/>
        </w:rPr>
      </w:pPr>
    </w:p>
    <w:p w14:paraId="11AD213F" w14:textId="77777777" w:rsidR="008D5800" w:rsidRPr="004672CF" w:rsidRDefault="008D5800" w:rsidP="008D5800">
      <w:pPr>
        <w:spacing w:after="0"/>
        <w:jc w:val="both"/>
        <w:rPr>
          <w:rFonts w:ascii="Calibri" w:hAnsi="Calibri" w:cs="Calibri"/>
          <w:b/>
          <w:bCs/>
          <w:sz w:val="28"/>
          <w:szCs w:val="28"/>
        </w:rPr>
      </w:pPr>
      <w:r w:rsidRPr="004672CF">
        <w:rPr>
          <w:rFonts w:ascii="Calibri" w:hAnsi="Calibri" w:cs="Calibri"/>
          <w:b/>
          <w:bCs/>
          <w:sz w:val="28"/>
          <w:szCs w:val="28"/>
        </w:rPr>
        <w:t>DİMDEX EXPO 22</w:t>
      </w:r>
    </w:p>
    <w:p w14:paraId="1E6DD833" w14:textId="5AEE9626" w:rsidR="00306C42" w:rsidRPr="004672CF" w:rsidRDefault="004672CF" w:rsidP="008D5800">
      <w:pPr>
        <w:spacing w:after="0"/>
        <w:jc w:val="both"/>
        <w:rPr>
          <w:rFonts w:ascii="Calibri" w:hAnsi="Calibri" w:cs="Calibri"/>
          <w:b/>
          <w:bCs/>
          <w:sz w:val="28"/>
          <w:szCs w:val="28"/>
        </w:rPr>
      </w:pPr>
      <w:r>
        <w:rPr>
          <w:rFonts w:ascii="Calibri" w:hAnsi="Calibri" w:cs="Calibri"/>
          <w:sz w:val="28"/>
          <w:szCs w:val="28"/>
        </w:rPr>
        <w:t xml:space="preserve">21 Mart tarihinde Başlayan Fuar 23 Mart tarihinde sona erecek. DİMDEX EXPO 22 </w:t>
      </w:r>
      <w:r w:rsidRPr="004672CF">
        <w:rPr>
          <w:rFonts w:ascii="Calibri" w:hAnsi="Calibri" w:cs="Calibri"/>
          <w:sz w:val="28"/>
          <w:szCs w:val="28"/>
        </w:rPr>
        <w:t>Fuar’</w:t>
      </w:r>
      <w:r>
        <w:rPr>
          <w:rFonts w:ascii="Calibri" w:hAnsi="Calibri" w:cs="Calibri"/>
          <w:sz w:val="28"/>
          <w:szCs w:val="28"/>
        </w:rPr>
        <w:t>ın</w:t>
      </w:r>
      <w:r w:rsidRPr="004672CF">
        <w:rPr>
          <w:rFonts w:ascii="Calibri" w:hAnsi="Calibri" w:cs="Calibri"/>
          <w:sz w:val="28"/>
          <w:szCs w:val="28"/>
        </w:rPr>
        <w:t xml:space="preserve">a </w:t>
      </w:r>
      <w:r>
        <w:rPr>
          <w:rFonts w:ascii="Calibri" w:hAnsi="Calibri" w:cs="Calibri"/>
          <w:sz w:val="28"/>
          <w:szCs w:val="28"/>
        </w:rPr>
        <w:t xml:space="preserve">Türkiye’den </w:t>
      </w:r>
      <w:r w:rsidR="00306C42" w:rsidRPr="004672CF">
        <w:rPr>
          <w:rFonts w:ascii="Calibri" w:hAnsi="Calibri" w:cs="Calibri"/>
          <w:sz w:val="28"/>
          <w:szCs w:val="28"/>
        </w:rPr>
        <w:t xml:space="preserve">Cumhurbaşkanlığı Savunma Sanayii Başkanlığı koordinasyonunda, Savunma ve Havacılık Sanayi İhracatçılar Birliği desteğiyle, Anadolu Tersanesi, </w:t>
      </w:r>
      <w:proofErr w:type="spellStart"/>
      <w:r w:rsidR="00306C42" w:rsidRPr="004672CF">
        <w:rPr>
          <w:rFonts w:ascii="Calibri" w:hAnsi="Calibri" w:cs="Calibri"/>
          <w:sz w:val="28"/>
          <w:szCs w:val="28"/>
        </w:rPr>
        <w:t>Ares</w:t>
      </w:r>
      <w:proofErr w:type="spellEnd"/>
      <w:r w:rsidR="00306C42" w:rsidRPr="004672CF">
        <w:rPr>
          <w:rFonts w:ascii="Calibri" w:hAnsi="Calibri" w:cs="Calibri"/>
          <w:sz w:val="28"/>
          <w:szCs w:val="28"/>
        </w:rPr>
        <w:t xml:space="preserve"> Tersanesi, </w:t>
      </w:r>
      <w:proofErr w:type="spellStart"/>
      <w:r w:rsidR="00306C42" w:rsidRPr="004672CF">
        <w:rPr>
          <w:rFonts w:ascii="Calibri" w:hAnsi="Calibri" w:cs="Calibri"/>
          <w:sz w:val="28"/>
          <w:szCs w:val="28"/>
        </w:rPr>
        <w:t>Armelsan</w:t>
      </w:r>
      <w:proofErr w:type="spellEnd"/>
      <w:r w:rsidR="00306C42" w:rsidRPr="004672CF">
        <w:rPr>
          <w:rFonts w:ascii="Calibri" w:hAnsi="Calibri" w:cs="Calibri"/>
          <w:sz w:val="28"/>
          <w:szCs w:val="28"/>
        </w:rPr>
        <w:t>, ASELSAN, ASFAT, BİTES, BMC (</w:t>
      </w:r>
      <w:proofErr w:type="spellStart"/>
      <w:r w:rsidR="00306C42" w:rsidRPr="004672CF">
        <w:rPr>
          <w:rFonts w:ascii="Calibri" w:hAnsi="Calibri" w:cs="Calibri"/>
          <w:sz w:val="28"/>
          <w:szCs w:val="28"/>
        </w:rPr>
        <w:t>Barzan</w:t>
      </w:r>
      <w:proofErr w:type="spellEnd"/>
      <w:r w:rsidR="00306C42" w:rsidRPr="004672CF">
        <w:rPr>
          <w:rFonts w:ascii="Calibri" w:hAnsi="Calibri" w:cs="Calibri"/>
          <w:sz w:val="28"/>
          <w:szCs w:val="28"/>
        </w:rPr>
        <w:t xml:space="preserve"> Holding) </w:t>
      </w:r>
      <w:proofErr w:type="spellStart"/>
      <w:r w:rsidR="00306C42" w:rsidRPr="004672CF">
        <w:rPr>
          <w:rFonts w:ascii="Calibri" w:hAnsi="Calibri" w:cs="Calibri"/>
          <w:sz w:val="28"/>
          <w:szCs w:val="28"/>
        </w:rPr>
        <w:t>Dearsan</w:t>
      </w:r>
      <w:proofErr w:type="spellEnd"/>
      <w:r w:rsidR="00306C42" w:rsidRPr="004672CF">
        <w:rPr>
          <w:rFonts w:ascii="Calibri" w:hAnsi="Calibri" w:cs="Calibri"/>
          <w:sz w:val="28"/>
          <w:szCs w:val="28"/>
        </w:rPr>
        <w:t xml:space="preserve">, </w:t>
      </w:r>
      <w:proofErr w:type="spellStart"/>
      <w:r w:rsidR="00306C42" w:rsidRPr="004672CF">
        <w:rPr>
          <w:rFonts w:ascii="Calibri" w:hAnsi="Calibri" w:cs="Calibri"/>
          <w:sz w:val="28"/>
          <w:szCs w:val="28"/>
        </w:rPr>
        <w:t>Desan</w:t>
      </w:r>
      <w:proofErr w:type="spellEnd"/>
      <w:r w:rsidR="00306C42" w:rsidRPr="004672CF">
        <w:rPr>
          <w:rFonts w:ascii="Calibri" w:hAnsi="Calibri" w:cs="Calibri"/>
          <w:sz w:val="28"/>
          <w:szCs w:val="28"/>
        </w:rPr>
        <w:t xml:space="preserve"> Tersanesi, </w:t>
      </w:r>
      <w:proofErr w:type="spellStart"/>
      <w:r w:rsidR="00306C42" w:rsidRPr="004672CF">
        <w:rPr>
          <w:rFonts w:ascii="Calibri" w:hAnsi="Calibri" w:cs="Calibri"/>
          <w:sz w:val="28"/>
          <w:szCs w:val="28"/>
        </w:rPr>
        <w:t>Dorçe</w:t>
      </w:r>
      <w:proofErr w:type="spellEnd"/>
      <w:r w:rsidR="00306C42" w:rsidRPr="004672CF">
        <w:rPr>
          <w:rFonts w:ascii="Calibri" w:hAnsi="Calibri" w:cs="Calibri"/>
          <w:sz w:val="28"/>
          <w:szCs w:val="28"/>
        </w:rPr>
        <w:t xml:space="preserve">, </w:t>
      </w:r>
      <w:proofErr w:type="spellStart"/>
      <w:r w:rsidR="00306C42" w:rsidRPr="004672CF">
        <w:rPr>
          <w:rFonts w:ascii="Calibri" w:hAnsi="Calibri" w:cs="Calibri"/>
          <w:sz w:val="28"/>
          <w:szCs w:val="28"/>
        </w:rPr>
        <w:t>Electroland</w:t>
      </w:r>
      <w:proofErr w:type="spellEnd"/>
      <w:r w:rsidR="00306C42" w:rsidRPr="004672CF">
        <w:rPr>
          <w:rFonts w:ascii="Calibri" w:hAnsi="Calibri" w:cs="Calibri"/>
          <w:sz w:val="28"/>
          <w:szCs w:val="28"/>
        </w:rPr>
        <w:t xml:space="preserve">, </w:t>
      </w:r>
      <w:proofErr w:type="spellStart"/>
      <w:r w:rsidR="00306C42" w:rsidRPr="004672CF">
        <w:rPr>
          <w:rFonts w:ascii="Calibri" w:hAnsi="Calibri" w:cs="Calibri"/>
          <w:sz w:val="28"/>
          <w:szCs w:val="28"/>
        </w:rPr>
        <w:t>Esetron</w:t>
      </w:r>
      <w:proofErr w:type="spellEnd"/>
      <w:r w:rsidR="00306C42" w:rsidRPr="004672CF">
        <w:rPr>
          <w:rFonts w:ascii="Calibri" w:hAnsi="Calibri" w:cs="Calibri"/>
          <w:sz w:val="28"/>
          <w:szCs w:val="28"/>
        </w:rPr>
        <w:t xml:space="preserve"> Savunma, Fora Savunma, HAVELSAN, HOYTEK, HTR, İşbir Elektrik, MENSAN, </w:t>
      </w:r>
      <w:proofErr w:type="spellStart"/>
      <w:r w:rsidR="00306C42" w:rsidRPr="004672CF">
        <w:rPr>
          <w:rFonts w:ascii="Calibri" w:hAnsi="Calibri" w:cs="Calibri"/>
          <w:sz w:val="28"/>
          <w:szCs w:val="28"/>
        </w:rPr>
        <w:t>Meteksan</w:t>
      </w:r>
      <w:proofErr w:type="spellEnd"/>
      <w:r w:rsidR="00306C42" w:rsidRPr="004672CF">
        <w:rPr>
          <w:rFonts w:ascii="Calibri" w:hAnsi="Calibri" w:cs="Calibri"/>
          <w:sz w:val="28"/>
          <w:szCs w:val="28"/>
        </w:rPr>
        <w:t xml:space="preserve"> Savunma, MKE AŞ, Nurol Makina, </w:t>
      </w:r>
      <w:proofErr w:type="spellStart"/>
      <w:r w:rsidR="00306C42" w:rsidRPr="004672CF">
        <w:rPr>
          <w:rFonts w:ascii="Calibri" w:hAnsi="Calibri" w:cs="Calibri"/>
          <w:sz w:val="28"/>
          <w:szCs w:val="28"/>
        </w:rPr>
        <w:t>Öztek</w:t>
      </w:r>
      <w:proofErr w:type="spellEnd"/>
      <w:r w:rsidR="00306C42" w:rsidRPr="004672CF">
        <w:rPr>
          <w:rFonts w:ascii="Calibri" w:hAnsi="Calibri" w:cs="Calibri"/>
          <w:sz w:val="28"/>
          <w:szCs w:val="28"/>
        </w:rPr>
        <w:t xml:space="preserve"> Tekstil, REPKON, ROKETSAN, SAHA İstanbul, SDT, </w:t>
      </w:r>
      <w:proofErr w:type="spellStart"/>
      <w:r w:rsidR="00306C42" w:rsidRPr="004672CF">
        <w:rPr>
          <w:rFonts w:ascii="Calibri" w:hAnsi="Calibri" w:cs="Calibri"/>
          <w:sz w:val="28"/>
          <w:szCs w:val="28"/>
        </w:rPr>
        <w:t>Simsoft</w:t>
      </w:r>
      <w:proofErr w:type="spellEnd"/>
      <w:r w:rsidR="00306C42" w:rsidRPr="004672CF">
        <w:rPr>
          <w:rFonts w:ascii="Calibri" w:hAnsi="Calibri" w:cs="Calibri"/>
          <w:sz w:val="28"/>
          <w:szCs w:val="28"/>
        </w:rPr>
        <w:t xml:space="preserve">, STM, TAIS, </w:t>
      </w:r>
      <w:proofErr w:type="spellStart"/>
      <w:r w:rsidR="00306C42" w:rsidRPr="004672CF">
        <w:rPr>
          <w:rFonts w:ascii="Calibri" w:hAnsi="Calibri" w:cs="Calibri"/>
          <w:sz w:val="28"/>
          <w:szCs w:val="28"/>
        </w:rPr>
        <w:t>Titra</w:t>
      </w:r>
      <w:proofErr w:type="spellEnd"/>
      <w:r w:rsidR="00306C42" w:rsidRPr="004672CF">
        <w:rPr>
          <w:rFonts w:ascii="Calibri" w:hAnsi="Calibri" w:cs="Calibri"/>
          <w:sz w:val="28"/>
          <w:szCs w:val="28"/>
        </w:rPr>
        <w:t xml:space="preserve"> Teknoloji, Türk Havacılık ve Uzay Sanayii ve Yonca Onuk </w:t>
      </w:r>
      <w:r w:rsidR="00521ED9">
        <w:rPr>
          <w:rFonts w:ascii="Calibri" w:hAnsi="Calibri" w:cs="Calibri"/>
          <w:sz w:val="28"/>
          <w:szCs w:val="28"/>
        </w:rPr>
        <w:t>katılıyor.</w:t>
      </w:r>
    </w:p>
    <w:p w14:paraId="05948152" w14:textId="77777777" w:rsidR="009C3C97" w:rsidRPr="004672CF" w:rsidRDefault="009C3C97" w:rsidP="00F02D91">
      <w:pPr>
        <w:jc w:val="both"/>
        <w:rPr>
          <w:rFonts w:ascii="Calibri" w:hAnsi="Calibri" w:cs="Calibri"/>
          <w:sz w:val="28"/>
          <w:szCs w:val="28"/>
        </w:rPr>
      </w:pPr>
    </w:p>
    <w:p w14:paraId="39C7BB12" w14:textId="4CF85180" w:rsidR="00F02D91" w:rsidRPr="00F02D91" w:rsidRDefault="00F02D91" w:rsidP="00F02D91">
      <w:pPr>
        <w:rPr>
          <w:rFonts w:ascii="Calibri" w:hAnsi="Calibri" w:cs="Calibri"/>
        </w:rPr>
      </w:pPr>
    </w:p>
    <w:p w14:paraId="1A593BF8" w14:textId="77777777" w:rsidR="00F02D91" w:rsidRPr="00F02D91" w:rsidRDefault="00F02D91" w:rsidP="00F02D91">
      <w:pPr>
        <w:jc w:val="center"/>
        <w:rPr>
          <w:rFonts w:ascii="Calibri" w:hAnsi="Calibri" w:cs="Calibri"/>
          <w:b/>
          <w:bCs/>
          <w:sz w:val="32"/>
          <w:szCs w:val="32"/>
        </w:rPr>
      </w:pPr>
    </w:p>
    <w:p w14:paraId="6E6A7772" w14:textId="77777777" w:rsidR="004672CF" w:rsidRPr="00F02D91" w:rsidRDefault="004672CF">
      <w:pPr>
        <w:jc w:val="center"/>
        <w:rPr>
          <w:rFonts w:ascii="Calibri" w:hAnsi="Calibri" w:cs="Calibri"/>
          <w:b/>
          <w:bCs/>
          <w:sz w:val="32"/>
          <w:szCs w:val="32"/>
        </w:rPr>
      </w:pPr>
    </w:p>
    <w:sectPr w:rsidR="004672CF" w:rsidRPr="00F02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9226A"/>
    <w:multiLevelType w:val="hybridMultilevel"/>
    <w:tmpl w:val="94B2013E"/>
    <w:lvl w:ilvl="0" w:tplc="478C500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AA"/>
    <w:rsid w:val="00015AC2"/>
    <w:rsid w:val="00040E16"/>
    <w:rsid w:val="000C32A8"/>
    <w:rsid w:val="0027466E"/>
    <w:rsid w:val="00306C42"/>
    <w:rsid w:val="003368B5"/>
    <w:rsid w:val="003721C2"/>
    <w:rsid w:val="003F4A97"/>
    <w:rsid w:val="004234C1"/>
    <w:rsid w:val="004672CF"/>
    <w:rsid w:val="00521ED9"/>
    <w:rsid w:val="00566794"/>
    <w:rsid w:val="005B50E2"/>
    <w:rsid w:val="00645EC7"/>
    <w:rsid w:val="00791194"/>
    <w:rsid w:val="00825D0D"/>
    <w:rsid w:val="008C0FA5"/>
    <w:rsid w:val="008D5800"/>
    <w:rsid w:val="00941503"/>
    <w:rsid w:val="00953BAA"/>
    <w:rsid w:val="00972A61"/>
    <w:rsid w:val="009C3C97"/>
    <w:rsid w:val="009C6C02"/>
    <w:rsid w:val="00A428B0"/>
    <w:rsid w:val="00A61699"/>
    <w:rsid w:val="00BF5AC1"/>
    <w:rsid w:val="00C12652"/>
    <w:rsid w:val="00CA26E5"/>
    <w:rsid w:val="00CD4B65"/>
    <w:rsid w:val="00E21BCC"/>
    <w:rsid w:val="00EA228F"/>
    <w:rsid w:val="00F02D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CB58"/>
  <w15:chartTrackingRefBased/>
  <w15:docId w15:val="{8231E224-4E5A-4FB6-95FE-0478212A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2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5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398</Words>
  <Characters>2269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Lorbi Tanıtım</dc:creator>
  <cp:keywords/>
  <dc:description/>
  <cp:lastModifiedBy>Eralp Gülerer</cp:lastModifiedBy>
  <cp:revision>14</cp:revision>
  <cp:lastPrinted>2022-03-17T07:38:00Z</cp:lastPrinted>
  <dcterms:created xsi:type="dcterms:W3CDTF">2022-03-23T09:41:00Z</dcterms:created>
  <dcterms:modified xsi:type="dcterms:W3CDTF">2022-03-28T12:36:00Z</dcterms:modified>
</cp:coreProperties>
</file>